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475"/>
      </w:tblGrid>
      <w:tr w:rsidR="000146D4" w:rsidRPr="00E50B97">
        <w:tc>
          <w:tcPr>
            <w:tcW w:w="0" w:type="auto"/>
            <w:tcBorders>
              <w:bottom w:val="single" w:sz="8" w:space="0" w:color="000000"/>
            </w:tcBorders>
            <w:tcMar>
              <w:top w:w="60" w:type="dxa"/>
              <w:left w:w="60" w:type="dxa"/>
              <w:bottom w:w="60" w:type="dxa"/>
              <w:right w:w="60" w:type="dxa"/>
            </w:tcMar>
            <w:hideMark/>
          </w:tcPr>
          <w:p w:rsidR="000146D4" w:rsidRPr="00E50B97" w:rsidRDefault="002B0FB4" w:rsidP="00463E2D">
            <w:pPr>
              <w:jc w:val="center"/>
              <w:rPr>
                <w:szCs w:val="20"/>
              </w:rPr>
            </w:pPr>
            <w:r>
              <w:rPr>
                <w:rStyle w:val="fill"/>
                <w:b w:val="0"/>
                <w:i w:val="0"/>
                <w:color w:val="auto"/>
                <w:szCs w:val="20"/>
              </w:rPr>
              <w:t>Орган местного самоуправления</w:t>
            </w:r>
            <w:r w:rsidR="00463E2D">
              <w:rPr>
                <w:rStyle w:val="fill"/>
                <w:b w:val="0"/>
                <w:i w:val="0"/>
                <w:color w:val="auto"/>
                <w:szCs w:val="20"/>
              </w:rPr>
              <w:t xml:space="preserve">, уполномоченный в сфере физической культуры, спорта и молодежной </w:t>
            </w:r>
            <w:proofErr w:type="spellStart"/>
            <w:proofErr w:type="gramStart"/>
            <w:r w:rsidR="00463E2D">
              <w:rPr>
                <w:rStyle w:val="fill"/>
                <w:b w:val="0"/>
                <w:i w:val="0"/>
                <w:color w:val="auto"/>
                <w:szCs w:val="20"/>
              </w:rPr>
              <w:t>политики-Управление</w:t>
            </w:r>
            <w:proofErr w:type="spellEnd"/>
            <w:proofErr w:type="gramEnd"/>
            <w:r w:rsidR="00463E2D">
              <w:rPr>
                <w:rStyle w:val="fill"/>
                <w:b w:val="0"/>
                <w:i w:val="0"/>
                <w:color w:val="auto"/>
                <w:szCs w:val="20"/>
              </w:rPr>
              <w:t xml:space="preserve"> ФКСМП</w:t>
            </w:r>
            <w:r w:rsidR="007468DC" w:rsidRPr="00E50B97">
              <w:rPr>
                <w:szCs w:val="20"/>
              </w:rPr>
              <w:br/>
            </w:r>
            <w:r w:rsidR="007468DC" w:rsidRPr="00E50B97">
              <w:rPr>
                <w:rStyle w:val="fill"/>
                <w:b w:val="0"/>
                <w:i w:val="0"/>
                <w:color w:val="auto"/>
                <w:szCs w:val="20"/>
              </w:rPr>
              <w:t xml:space="preserve">ИНН </w:t>
            </w:r>
            <w:r w:rsidR="000B6188">
              <w:t>6601010318</w:t>
            </w:r>
            <w:r w:rsidR="007468DC" w:rsidRPr="00E50B97">
              <w:rPr>
                <w:rStyle w:val="fill"/>
                <w:b w:val="0"/>
                <w:i w:val="0"/>
                <w:color w:val="auto"/>
                <w:szCs w:val="20"/>
              </w:rPr>
              <w:t xml:space="preserve">, КПП </w:t>
            </w:r>
            <w:r w:rsidR="000B6188">
              <w:t>667701001</w:t>
            </w:r>
            <w:r w:rsidR="007468DC" w:rsidRPr="00E50B97">
              <w:rPr>
                <w:rStyle w:val="fill"/>
                <w:b w:val="0"/>
                <w:i w:val="0"/>
                <w:color w:val="auto"/>
                <w:szCs w:val="20"/>
              </w:rPr>
              <w:t xml:space="preserve">, </w:t>
            </w:r>
          </w:p>
        </w:tc>
      </w:tr>
      <w:tr w:rsidR="000146D4" w:rsidRPr="00E50B97">
        <w:tc>
          <w:tcPr>
            <w:tcW w:w="0" w:type="auto"/>
            <w:tcBorders>
              <w:top w:val="single" w:sz="8" w:space="0" w:color="000000"/>
            </w:tcBorders>
            <w:tcMar>
              <w:top w:w="60" w:type="dxa"/>
              <w:left w:w="60" w:type="dxa"/>
              <w:bottom w:w="60" w:type="dxa"/>
              <w:right w:w="60" w:type="dxa"/>
            </w:tcMar>
            <w:hideMark/>
          </w:tcPr>
          <w:p w:rsidR="000146D4" w:rsidRPr="00E50B97" w:rsidRDefault="007468DC" w:rsidP="000A1FC8">
            <w:pPr>
              <w:jc w:val="center"/>
              <w:rPr>
                <w:szCs w:val="20"/>
              </w:rPr>
            </w:pPr>
            <w:r w:rsidRPr="00E50B97">
              <w:rPr>
                <w:rStyle w:val="small"/>
                <w:sz w:val="20"/>
                <w:szCs w:val="20"/>
              </w:rPr>
              <w:t xml:space="preserve">полное наименование </w:t>
            </w:r>
          </w:p>
        </w:tc>
      </w:tr>
    </w:tbl>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 </w:t>
      </w:r>
    </w:p>
    <w:p w:rsidR="00463E2D" w:rsidRDefault="00203EA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ill"/>
          <w:b w:val="0"/>
          <w:i w:val="0"/>
          <w:color w:val="auto"/>
          <w:szCs w:val="20"/>
        </w:rPr>
      </w:pPr>
      <w:r>
        <w:rPr>
          <w:szCs w:val="20"/>
        </w:rPr>
        <w:t>РАСПОРЯЖЕНИЕ</w:t>
      </w:r>
      <w:r w:rsidR="007468DC" w:rsidRPr="00E50B97">
        <w:rPr>
          <w:szCs w:val="20"/>
        </w:rPr>
        <w:t xml:space="preserve"> № </w:t>
      </w:r>
      <w:r>
        <w:rPr>
          <w:szCs w:val="20"/>
        </w:rPr>
        <w:t>86-</w:t>
      </w:r>
      <w:r w:rsidR="00C45F0D">
        <w:rPr>
          <w:szCs w:val="20"/>
        </w:rPr>
        <w:t>А</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об утверждении учетной политики для целей бюджетного учета</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tbl>
      <w:tblPr>
        <w:tblW w:w="8424" w:type="dxa"/>
        <w:tblCellMar>
          <w:top w:w="15" w:type="dxa"/>
          <w:left w:w="15" w:type="dxa"/>
          <w:bottom w:w="15" w:type="dxa"/>
          <w:right w:w="15" w:type="dxa"/>
        </w:tblCellMar>
        <w:tblLook w:val="04A0"/>
      </w:tblPr>
      <w:tblGrid>
        <w:gridCol w:w="4205"/>
        <w:gridCol w:w="4219"/>
      </w:tblGrid>
      <w:tr w:rsidR="000146D4" w:rsidRPr="00E50B97" w:rsidTr="00735616">
        <w:tc>
          <w:tcPr>
            <w:tcW w:w="0" w:type="auto"/>
            <w:tcMar>
              <w:top w:w="60" w:type="dxa"/>
              <w:left w:w="60" w:type="dxa"/>
              <w:bottom w:w="60" w:type="dxa"/>
              <w:right w:w="60" w:type="dxa"/>
            </w:tcMar>
            <w:hideMark/>
          </w:tcPr>
          <w:p w:rsidR="000146D4" w:rsidRPr="00E50B97" w:rsidRDefault="007468DC" w:rsidP="000B6188">
            <w:pPr>
              <w:rPr>
                <w:szCs w:val="20"/>
              </w:rPr>
            </w:pPr>
            <w:r w:rsidRPr="00E50B97">
              <w:rPr>
                <w:rStyle w:val="fill"/>
                <w:b w:val="0"/>
                <w:i w:val="0"/>
                <w:color w:val="auto"/>
                <w:szCs w:val="20"/>
              </w:rPr>
              <w:t xml:space="preserve">г. </w:t>
            </w:r>
            <w:r w:rsidR="000B6188">
              <w:rPr>
                <w:rStyle w:val="fill"/>
                <w:b w:val="0"/>
                <w:i w:val="0"/>
                <w:color w:val="auto"/>
                <w:szCs w:val="20"/>
              </w:rPr>
              <w:t>Алапаевск</w:t>
            </w:r>
          </w:p>
        </w:tc>
        <w:tc>
          <w:tcPr>
            <w:tcW w:w="4219" w:type="dxa"/>
            <w:tcMar>
              <w:top w:w="60" w:type="dxa"/>
              <w:left w:w="60" w:type="dxa"/>
              <w:bottom w:w="60" w:type="dxa"/>
              <w:right w:w="60" w:type="dxa"/>
            </w:tcMar>
            <w:hideMark/>
          </w:tcPr>
          <w:p w:rsidR="000146D4" w:rsidRPr="00E50B97" w:rsidRDefault="005578D3" w:rsidP="00203EAC">
            <w:pPr>
              <w:jc w:val="right"/>
              <w:rPr>
                <w:szCs w:val="20"/>
              </w:rPr>
            </w:pPr>
            <w:r w:rsidRPr="00E50B97">
              <w:rPr>
                <w:rStyle w:val="fill"/>
                <w:b w:val="0"/>
                <w:i w:val="0"/>
                <w:color w:val="auto"/>
                <w:szCs w:val="20"/>
              </w:rPr>
              <w:t>2</w:t>
            </w:r>
            <w:r w:rsidR="00203EAC">
              <w:rPr>
                <w:rStyle w:val="fill"/>
                <w:b w:val="0"/>
                <w:i w:val="0"/>
                <w:color w:val="auto"/>
                <w:szCs w:val="20"/>
              </w:rPr>
              <w:t>5</w:t>
            </w:r>
            <w:r w:rsidR="00C8606C" w:rsidRPr="00E50B97">
              <w:rPr>
                <w:rStyle w:val="fill"/>
                <w:b w:val="0"/>
                <w:i w:val="0"/>
                <w:color w:val="auto"/>
                <w:szCs w:val="20"/>
              </w:rPr>
              <w:t>.12.</w:t>
            </w:r>
            <w:r w:rsidRPr="00E50B97">
              <w:rPr>
                <w:rStyle w:val="fill"/>
                <w:b w:val="0"/>
                <w:i w:val="0"/>
                <w:color w:val="auto"/>
                <w:szCs w:val="20"/>
              </w:rPr>
              <w:t>201</w:t>
            </w:r>
            <w:r w:rsidR="008813E5" w:rsidRPr="00E50B97">
              <w:rPr>
                <w:rStyle w:val="fill"/>
                <w:b w:val="0"/>
                <w:i w:val="0"/>
                <w:color w:val="auto"/>
                <w:szCs w:val="20"/>
              </w:rPr>
              <w:t>8</w:t>
            </w:r>
          </w:p>
        </w:tc>
      </w:tr>
    </w:tbl>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Во исполнение Закона от </w:t>
      </w:r>
      <w:r w:rsidR="00C8606C" w:rsidRPr="00E50B97">
        <w:rPr>
          <w:szCs w:val="20"/>
        </w:rPr>
        <w:t>0</w:t>
      </w:r>
      <w:r w:rsidRPr="00E50B97">
        <w:rPr>
          <w:szCs w:val="20"/>
        </w:rPr>
        <w:t>6</w:t>
      </w:r>
      <w:r w:rsidR="00FE13EB" w:rsidRPr="00E50B97">
        <w:rPr>
          <w:szCs w:val="20"/>
        </w:rPr>
        <w:t>.12.</w:t>
      </w:r>
      <w:r w:rsidRPr="00E50B97">
        <w:rPr>
          <w:szCs w:val="20"/>
        </w:rPr>
        <w:t xml:space="preserve">2011 № 402-ФЗ и приказа Минфина от </w:t>
      </w:r>
      <w:r w:rsidR="00C8606C" w:rsidRPr="00E50B97">
        <w:rPr>
          <w:szCs w:val="20"/>
        </w:rPr>
        <w:t>0</w:t>
      </w:r>
      <w:r w:rsidRPr="00E50B97">
        <w:rPr>
          <w:szCs w:val="20"/>
        </w:rPr>
        <w:t>1</w:t>
      </w:r>
      <w:r w:rsidR="00FE13EB" w:rsidRPr="00E50B97">
        <w:rPr>
          <w:szCs w:val="20"/>
        </w:rPr>
        <w:t>.12.</w:t>
      </w:r>
      <w:r w:rsidRPr="00E50B97">
        <w:rPr>
          <w:szCs w:val="20"/>
        </w:rPr>
        <w:t>2010</w:t>
      </w:r>
      <w:r w:rsidR="00BE5326" w:rsidRPr="00E50B97">
        <w:rPr>
          <w:szCs w:val="20"/>
        </w:rPr>
        <w:t xml:space="preserve"> № </w:t>
      </w:r>
      <w:r w:rsidRPr="00E50B97">
        <w:rPr>
          <w:szCs w:val="20"/>
        </w:rPr>
        <w:t>157н</w:t>
      </w:r>
      <w:r w:rsidR="008813E5" w:rsidRPr="00E50B97">
        <w:t xml:space="preserve">, </w:t>
      </w:r>
      <w:r w:rsidR="008813E5" w:rsidRPr="00E50B97">
        <w:rPr>
          <w:szCs w:val="20"/>
        </w:rPr>
        <w:t>Федерального стандарта «Учетная политика, оценочные значения и ошибки»</w:t>
      </w:r>
      <w:r w:rsidR="00E01B70" w:rsidRPr="00E50B97">
        <w:rPr>
          <w:szCs w:val="20"/>
        </w:rPr>
        <w:t xml:space="preserve">, утвержденного </w:t>
      </w:r>
      <w:r w:rsidR="008813E5" w:rsidRPr="00E50B97">
        <w:rPr>
          <w:szCs w:val="20"/>
        </w:rPr>
        <w:t>приказом Минфина от 30.12.2017 № 274н</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ПРИКАЗЫВАЮ:</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1. Утвердить учетную политику для целей бюджетного учета </w:t>
      </w:r>
      <w:r w:rsidR="00203EAC">
        <w:rPr>
          <w:szCs w:val="20"/>
        </w:rPr>
        <w:t xml:space="preserve">в новой редакции </w:t>
      </w:r>
      <w:r w:rsidRPr="00E50B97">
        <w:rPr>
          <w:szCs w:val="20"/>
        </w:rPr>
        <w:t xml:space="preserve">согласно приложению и ввести ее в действие с </w:t>
      </w:r>
      <w:r w:rsidRPr="00E50B97">
        <w:rPr>
          <w:rStyle w:val="fill"/>
          <w:b w:val="0"/>
          <w:i w:val="0"/>
          <w:color w:val="auto"/>
          <w:szCs w:val="20"/>
        </w:rPr>
        <w:t xml:space="preserve">1 января </w:t>
      </w:r>
      <w:r w:rsidR="005578D3" w:rsidRPr="00E50B97">
        <w:rPr>
          <w:rStyle w:val="fill"/>
          <w:b w:val="0"/>
          <w:i w:val="0"/>
          <w:color w:val="auto"/>
          <w:szCs w:val="20"/>
        </w:rPr>
        <w:t>201</w:t>
      </w:r>
      <w:r w:rsidR="008813E5" w:rsidRPr="00E50B97">
        <w:rPr>
          <w:rStyle w:val="fill"/>
          <w:b w:val="0"/>
          <w:i w:val="0"/>
          <w:color w:val="auto"/>
          <w:szCs w:val="20"/>
        </w:rPr>
        <w:t>9</w:t>
      </w:r>
      <w:r w:rsidR="005578D3" w:rsidRPr="00E50B97">
        <w:rPr>
          <w:rStyle w:val="fill"/>
          <w:b w:val="0"/>
          <w:i w:val="0"/>
          <w:color w:val="auto"/>
          <w:szCs w:val="20"/>
        </w:rPr>
        <w:t xml:space="preserve"> </w:t>
      </w:r>
      <w:r w:rsidRPr="00E50B97">
        <w:rPr>
          <w:rStyle w:val="fill"/>
          <w:b w:val="0"/>
          <w:i w:val="0"/>
          <w:color w:val="auto"/>
          <w:szCs w:val="20"/>
        </w:rPr>
        <w:t>года</w:t>
      </w:r>
      <w:r w:rsidRPr="00E50B97">
        <w:rPr>
          <w:szCs w:val="20"/>
        </w:rPr>
        <w:t>.</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2. Довести до всех подразделений и служб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03EAC"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3. Контроль за исполнением </w:t>
      </w:r>
      <w:r w:rsidR="00C45F0D">
        <w:rPr>
          <w:szCs w:val="20"/>
        </w:rPr>
        <w:t>распоряжения</w:t>
      </w:r>
      <w:r w:rsidR="00203EAC">
        <w:rPr>
          <w:szCs w:val="20"/>
        </w:rPr>
        <w:t xml:space="preserve"> оставляю за собой.</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tbl>
      <w:tblPr>
        <w:tblW w:w="8424" w:type="dxa"/>
        <w:tblCellMar>
          <w:top w:w="15" w:type="dxa"/>
          <w:left w:w="15" w:type="dxa"/>
          <w:bottom w:w="15" w:type="dxa"/>
          <w:right w:w="15" w:type="dxa"/>
        </w:tblCellMar>
        <w:tblLook w:val="04A0"/>
      </w:tblPr>
      <w:tblGrid>
        <w:gridCol w:w="4171"/>
        <w:gridCol w:w="1418"/>
        <w:gridCol w:w="2835"/>
      </w:tblGrid>
      <w:tr w:rsidR="000146D4" w:rsidRPr="00E50B97" w:rsidTr="00735616">
        <w:tc>
          <w:tcPr>
            <w:tcW w:w="4171" w:type="dxa"/>
            <w:tcMar>
              <w:top w:w="60" w:type="dxa"/>
              <w:left w:w="60" w:type="dxa"/>
              <w:bottom w:w="60" w:type="dxa"/>
              <w:right w:w="60" w:type="dxa"/>
            </w:tcMar>
            <w:vAlign w:val="bottom"/>
            <w:hideMark/>
          </w:tcPr>
          <w:p w:rsidR="000146D4" w:rsidRPr="00E50B97" w:rsidRDefault="00463E2D" w:rsidP="000A1FC8">
            <w:pPr>
              <w:rPr>
                <w:szCs w:val="20"/>
              </w:rPr>
            </w:pPr>
            <w:r>
              <w:rPr>
                <w:szCs w:val="20"/>
              </w:rPr>
              <w:t>Начальник Управления</w:t>
            </w:r>
          </w:p>
        </w:tc>
        <w:tc>
          <w:tcPr>
            <w:tcW w:w="1418" w:type="dxa"/>
            <w:tcBorders>
              <w:bottom w:val="single" w:sz="8" w:space="0" w:color="000000"/>
            </w:tcBorders>
            <w:tcMar>
              <w:top w:w="60" w:type="dxa"/>
              <w:left w:w="60" w:type="dxa"/>
              <w:bottom w:w="60" w:type="dxa"/>
              <w:right w:w="60" w:type="dxa"/>
            </w:tcMar>
            <w:hideMark/>
          </w:tcPr>
          <w:p w:rsidR="000146D4" w:rsidRPr="00E50B97" w:rsidRDefault="007468DC" w:rsidP="000A1FC8">
            <w:pPr>
              <w:rPr>
                <w:szCs w:val="20"/>
              </w:rPr>
            </w:pPr>
            <w:r w:rsidRPr="00E50B97">
              <w:rPr>
                <w:bCs/>
                <w:iCs/>
                <w:szCs w:val="20"/>
              </w:rPr>
              <w:t> </w:t>
            </w:r>
          </w:p>
        </w:tc>
        <w:tc>
          <w:tcPr>
            <w:tcW w:w="2835" w:type="dxa"/>
            <w:tcMar>
              <w:top w:w="60" w:type="dxa"/>
              <w:left w:w="60" w:type="dxa"/>
              <w:bottom w:w="60" w:type="dxa"/>
              <w:right w:w="60" w:type="dxa"/>
            </w:tcMar>
            <w:vAlign w:val="bottom"/>
            <w:hideMark/>
          </w:tcPr>
          <w:p w:rsidR="000146D4" w:rsidRPr="00E50B97" w:rsidRDefault="00463E2D" w:rsidP="000A1FC8">
            <w:pPr>
              <w:jc w:val="right"/>
              <w:rPr>
                <w:szCs w:val="20"/>
              </w:rPr>
            </w:pPr>
            <w:proofErr w:type="spellStart"/>
            <w:r>
              <w:rPr>
                <w:szCs w:val="20"/>
              </w:rPr>
              <w:t>Д.В.Батаков</w:t>
            </w:r>
            <w:proofErr w:type="spellEnd"/>
          </w:p>
        </w:tc>
      </w:tr>
    </w:tbl>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tbl>
      <w:tblPr>
        <w:tblW w:w="5000" w:type="pct"/>
        <w:tblCellMar>
          <w:top w:w="15" w:type="dxa"/>
          <w:left w:w="15" w:type="dxa"/>
          <w:bottom w:w="15" w:type="dxa"/>
          <w:right w:w="15" w:type="dxa"/>
        </w:tblCellMar>
        <w:tblLook w:val="04A0"/>
      </w:tblPr>
      <w:tblGrid>
        <w:gridCol w:w="9475"/>
      </w:tblGrid>
      <w:tr w:rsidR="000146D4" w:rsidRPr="00E50B97">
        <w:tc>
          <w:tcPr>
            <w:tcW w:w="0" w:type="auto"/>
            <w:tcMar>
              <w:top w:w="60" w:type="dxa"/>
              <w:left w:w="60" w:type="dxa"/>
              <w:bottom w:w="60" w:type="dxa"/>
              <w:right w:w="60" w:type="dxa"/>
            </w:tcMar>
            <w:hideMark/>
          </w:tcPr>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463E2D" w:rsidRDefault="00463E2D" w:rsidP="000A1FC8">
            <w:pPr>
              <w:jc w:val="right"/>
              <w:rPr>
                <w:szCs w:val="20"/>
              </w:rPr>
            </w:pPr>
          </w:p>
          <w:p w:rsidR="000146D4" w:rsidRPr="00E50B97" w:rsidRDefault="007468DC" w:rsidP="00203EAC">
            <w:pPr>
              <w:jc w:val="right"/>
              <w:rPr>
                <w:szCs w:val="20"/>
              </w:rPr>
            </w:pPr>
            <w:r w:rsidRPr="00E50B97">
              <w:rPr>
                <w:szCs w:val="20"/>
              </w:rPr>
              <w:lastRenderedPageBreak/>
              <w:t>Приложение</w:t>
            </w:r>
            <w:r w:rsidRPr="00E50B97">
              <w:rPr>
                <w:szCs w:val="20"/>
              </w:rPr>
              <w:br/>
              <w:t xml:space="preserve">к приказу от </w:t>
            </w:r>
            <w:r w:rsidR="005578D3" w:rsidRPr="00E50B97">
              <w:rPr>
                <w:rStyle w:val="fill"/>
                <w:b w:val="0"/>
                <w:i w:val="0"/>
                <w:color w:val="auto"/>
                <w:szCs w:val="20"/>
              </w:rPr>
              <w:t>2</w:t>
            </w:r>
            <w:r w:rsidR="00203EAC">
              <w:rPr>
                <w:rStyle w:val="fill"/>
                <w:b w:val="0"/>
                <w:i w:val="0"/>
                <w:color w:val="auto"/>
                <w:szCs w:val="20"/>
              </w:rPr>
              <w:t>5</w:t>
            </w:r>
            <w:r w:rsidR="00C8606C" w:rsidRPr="00E50B97">
              <w:rPr>
                <w:rStyle w:val="fill"/>
                <w:b w:val="0"/>
                <w:i w:val="0"/>
                <w:color w:val="auto"/>
                <w:szCs w:val="20"/>
              </w:rPr>
              <w:t>.12.</w:t>
            </w:r>
            <w:r w:rsidR="005578D3" w:rsidRPr="00E50B97">
              <w:rPr>
                <w:rStyle w:val="fill"/>
                <w:b w:val="0"/>
                <w:i w:val="0"/>
                <w:color w:val="auto"/>
                <w:szCs w:val="20"/>
              </w:rPr>
              <w:t>201</w:t>
            </w:r>
            <w:r w:rsidR="008813E5" w:rsidRPr="00E50B97">
              <w:rPr>
                <w:rStyle w:val="fill"/>
                <w:b w:val="0"/>
                <w:i w:val="0"/>
                <w:color w:val="auto"/>
                <w:szCs w:val="20"/>
              </w:rPr>
              <w:t>8</w:t>
            </w:r>
            <w:r w:rsidR="005578D3" w:rsidRPr="00E50B97">
              <w:rPr>
                <w:rStyle w:val="fill"/>
                <w:b w:val="0"/>
                <w:i w:val="0"/>
                <w:color w:val="auto"/>
                <w:szCs w:val="20"/>
              </w:rPr>
              <w:t xml:space="preserve"> </w:t>
            </w:r>
            <w:r w:rsidRPr="00E50B97">
              <w:rPr>
                <w:szCs w:val="20"/>
              </w:rPr>
              <w:t>№ </w:t>
            </w:r>
            <w:r w:rsidR="00203EAC">
              <w:rPr>
                <w:szCs w:val="20"/>
              </w:rPr>
              <w:t>86-А</w:t>
            </w:r>
          </w:p>
        </w:tc>
      </w:tr>
    </w:tbl>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lastRenderedPageBreak/>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rPr>
        <w:t>Учетная политика для целей бюджетного учета</w:t>
      </w:r>
    </w:p>
    <w:p w:rsidR="00662551" w:rsidRPr="00E50B97" w:rsidRDefault="00662551"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rPr>
        <w:t> </w:t>
      </w:r>
    </w:p>
    <w:p w:rsidR="00437ED8" w:rsidRPr="00E50B97" w:rsidRDefault="00437ED8" w:rsidP="0020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Учетная политика </w:t>
      </w:r>
      <w:r w:rsidR="00463E2D">
        <w:rPr>
          <w:szCs w:val="20"/>
        </w:rPr>
        <w:t>Управления ФКСМП</w:t>
      </w:r>
      <w:r w:rsidRPr="00E50B97">
        <w:rPr>
          <w:szCs w:val="20"/>
        </w:rPr>
        <w:t xml:space="preserve"> </w:t>
      </w:r>
      <w:r w:rsidR="006F72BE" w:rsidRPr="00E50B97">
        <w:rPr>
          <w:szCs w:val="20"/>
        </w:rPr>
        <w:t>разработана в соответствии</w:t>
      </w:r>
      <w:r w:rsidRPr="00E50B97">
        <w:rPr>
          <w:szCs w:val="20"/>
        </w:rPr>
        <w:t>:</w:t>
      </w:r>
    </w:p>
    <w:p w:rsidR="00437ED8" w:rsidRPr="00E50B97" w:rsidRDefault="006F72BE" w:rsidP="00203E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iCs/>
          <w:szCs w:val="20"/>
        </w:rPr>
        <w:t xml:space="preserve">с </w:t>
      </w:r>
      <w:r w:rsidRPr="00E50B97">
        <w:rPr>
          <w:szCs w:val="20"/>
        </w:rPr>
        <w:t xml:space="preserve">приказом Минфина от </w:t>
      </w:r>
      <w:r w:rsidR="00FE13EB" w:rsidRPr="00E50B97">
        <w:rPr>
          <w:szCs w:val="20"/>
        </w:rPr>
        <w:t>0</w:t>
      </w:r>
      <w:r w:rsidRPr="00E50B97">
        <w:rPr>
          <w:szCs w:val="20"/>
        </w:rPr>
        <w:t>1</w:t>
      </w:r>
      <w:r w:rsidR="00FE13EB" w:rsidRPr="00E50B97">
        <w:rPr>
          <w:szCs w:val="20"/>
        </w:rPr>
        <w:t>.12.</w:t>
      </w:r>
      <w:r w:rsidRPr="00E50B97">
        <w:rPr>
          <w:szCs w:val="20"/>
        </w:rPr>
        <w:t>2010 № 157н</w:t>
      </w:r>
      <w:r w:rsidR="00437ED8" w:rsidRPr="00E50B97">
        <w:rPr>
          <w:szCs w:val="20"/>
        </w:rPr>
        <w:t xml:space="preserve"> «</w:t>
      </w:r>
      <w:r w:rsidR="00437ED8" w:rsidRPr="00E50B97">
        <w:rPr>
          <w:iCs/>
          <w:szCs w:val="2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37ED8" w:rsidRPr="00E50B97">
        <w:rPr>
          <w:szCs w:val="20"/>
        </w:rPr>
        <w:t>» (далее – Инструкции к Единому плану счетов № 157н);</w:t>
      </w:r>
    </w:p>
    <w:p w:rsidR="00437ED8" w:rsidRPr="00E50B97" w:rsidRDefault="006F72BE" w:rsidP="00203E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 xml:space="preserve">приказом Минфина от </w:t>
      </w:r>
      <w:r w:rsidR="00FE13EB" w:rsidRPr="00E50B97">
        <w:rPr>
          <w:szCs w:val="20"/>
        </w:rPr>
        <w:t>0</w:t>
      </w:r>
      <w:r w:rsidRPr="00E50B97">
        <w:rPr>
          <w:szCs w:val="20"/>
        </w:rPr>
        <w:t>6</w:t>
      </w:r>
      <w:r w:rsidR="00FE13EB" w:rsidRPr="00E50B97">
        <w:rPr>
          <w:szCs w:val="20"/>
        </w:rPr>
        <w:t>.12.</w:t>
      </w:r>
      <w:r w:rsidRPr="00E50B97">
        <w:rPr>
          <w:szCs w:val="20"/>
        </w:rPr>
        <w:t>2010 № 162н</w:t>
      </w:r>
      <w:r w:rsidR="00437ED8" w:rsidRPr="00E50B97">
        <w:rPr>
          <w:szCs w:val="20"/>
        </w:rPr>
        <w:t xml:space="preserve"> «</w:t>
      </w:r>
      <w:r w:rsidR="00437ED8" w:rsidRPr="00E50B97">
        <w:rPr>
          <w:iCs/>
          <w:szCs w:val="20"/>
        </w:rPr>
        <w:t>Об утверждении Плана счетов бюджетного учета и Инструкции по его применению</w:t>
      </w:r>
      <w:r w:rsidR="00437ED8" w:rsidRPr="00E50B97">
        <w:rPr>
          <w:szCs w:val="20"/>
        </w:rPr>
        <w:t>» (далее – Инструкция № 162н);</w:t>
      </w:r>
    </w:p>
    <w:p w:rsidR="008813E5" w:rsidRPr="00E50B97" w:rsidRDefault="00491915" w:rsidP="00203E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91915" w:rsidRPr="00E50B97" w:rsidRDefault="00491915" w:rsidP="00203E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shd w:val="clear" w:color="auto" w:fill="FFFFFF"/>
        </w:rPr>
        <w:t xml:space="preserve">приказом Минфина от 29.11.2017 № 209н «Об утверждении </w:t>
      </w:r>
      <w:proofErr w:type="gramStart"/>
      <w:r w:rsidRPr="00E50B97">
        <w:rPr>
          <w:szCs w:val="20"/>
          <w:shd w:val="clear" w:color="auto" w:fill="FFFFFF"/>
        </w:rPr>
        <w:t>Порядка применения классификации операций сектора государственного</w:t>
      </w:r>
      <w:proofErr w:type="gramEnd"/>
      <w:r w:rsidRPr="00E50B97">
        <w:rPr>
          <w:szCs w:val="20"/>
          <w:shd w:val="clear" w:color="auto" w:fill="FFFFFF"/>
        </w:rPr>
        <w:t xml:space="preserve"> управления» (далее – приказ № 209н);</w:t>
      </w:r>
    </w:p>
    <w:p w:rsidR="006745A1" w:rsidRPr="00E50B97" w:rsidRDefault="006F72BE" w:rsidP="00203E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приказом Минфина от 30</w:t>
      </w:r>
      <w:r w:rsidR="00FE13EB" w:rsidRPr="00E50B97">
        <w:rPr>
          <w:szCs w:val="20"/>
        </w:rPr>
        <w:t>.03.</w:t>
      </w:r>
      <w:r w:rsidRPr="00E50B97">
        <w:rPr>
          <w:szCs w:val="20"/>
        </w:rPr>
        <w:t>2015 № 52н</w:t>
      </w:r>
      <w:r w:rsidR="00437ED8" w:rsidRPr="00E50B97">
        <w:rPr>
          <w:szCs w:val="20"/>
        </w:rPr>
        <w:t xml:space="preserve"> «</w:t>
      </w:r>
      <w:r w:rsidR="00437ED8" w:rsidRPr="00E50B97">
        <w:rPr>
          <w:iCs/>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37ED8" w:rsidRPr="00E50B97">
        <w:rPr>
          <w:szCs w:val="20"/>
        </w:rPr>
        <w:t>» (далее – приказ № 52н)</w:t>
      </w:r>
      <w:r w:rsidR="006745A1" w:rsidRPr="00E50B97">
        <w:rPr>
          <w:szCs w:val="20"/>
        </w:rPr>
        <w:t>;</w:t>
      </w:r>
    </w:p>
    <w:p w:rsidR="00437ED8" w:rsidRPr="00E50B97" w:rsidRDefault="006745A1" w:rsidP="00203E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proofErr w:type="gramStart"/>
      <w:r w:rsidRPr="00E50B97">
        <w:rPr>
          <w:szCs w:val="20"/>
        </w:rPr>
        <w:t xml:space="preserve">федеральными стандартами бухгалтерского учета для организаций государственного сектора, утвержденными </w:t>
      </w:r>
      <w:r w:rsidR="00B47877" w:rsidRPr="00E50B97">
        <w:rPr>
          <w:szCs w:val="20"/>
        </w:rPr>
        <w:t>приказами Минфина от 31</w:t>
      </w:r>
      <w:r w:rsidR="00FE13EB" w:rsidRPr="00E50B97">
        <w:rPr>
          <w:szCs w:val="20"/>
        </w:rPr>
        <w:t>.12.</w:t>
      </w:r>
      <w:r w:rsidR="00B47877" w:rsidRPr="00E50B97">
        <w:rPr>
          <w:szCs w:val="20"/>
        </w:rPr>
        <w:t>2016 № 256н, № 257н, № 258н, № 259н, № 260н</w:t>
      </w:r>
      <w:r w:rsidR="00B47877" w:rsidRPr="00E50B97">
        <w:t xml:space="preserve"> </w:t>
      </w:r>
      <w:r w:rsidR="00B47877" w:rsidRPr="00E50B97">
        <w:rPr>
          <w:szCs w:val="20"/>
        </w:rPr>
        <w:t>(далее</w:t>
      </w:r>
      <w:r w:rsidR="006C6047" w:rsidRPr="00E50B97">
        <w:rPr>
          <w:szCs w:val="20"/>
        </w:rPr>
        <w:t xml:space="preserve"> –</w:t>
      </w:r>
      <w:r w:rsidR="00B47877" w:rsidRPr="00E50B97">
        <w:rPr>
          <w:szCs w:val="20"/>
        </w:rPr>
        <w:t xml:space="preserve"> соответственно </w:t>
      </w:r>
      <w:r w:rsidR="00491915" w:rsidRPr="00E50B97">
        <w:rPr>
          <w:szCs w:val="20"/>
        </w:rPr>
        <w:t>СГС</w:t>
      </w:r>
      <w:r w:rsidR="00B47877" w:rsidRPr="00E50B97">
        <w:rPr>
          <w:szCs w:val="20"/>
        </w:rPr>
        <w:t xml:space="preserve"> «Концептуальны</w:t>
      </w:r>
      <w:r w:rsidR="006D0585" w:rsidRPr="00E50B97">
        <w:rPr>
          <w:szCs w:val="20"/>
        </w:rPr>
        <w:t>е основы бухучета и отчетности»</w:t>
      </w:r>
      <w:r w:rsidR="00B47877" w:rsidRPr="00E50B97">
        <w:rPr>
          <w:szCs w:val="20"/>
        </w:rPr>
        <w:t xml:space="preserve">, </w:t>
      </w:r>
      <w:r w:rsidR="00491915" w:rsidRPr="00E50B97">
        <w:rPr>
          <w:szCs w:val="20"/>
        </w:rPr>
        <w:t>СГС</w:t>
      </w:r>
      <w:r w:rsidR="00B47877" w:rsidRPr="00E50B97">
        <w:rPr>
          <w:szCs w:val="20"/>
        </w:rPr>
        <w:t xml:space="preserve"> «Основные средства», </w:t>
      </w:r>
      <w:r w:rsidR="00491915" w:rsidRPr="00E50B97">
        <w:rPr>
          <w:szCs w:val="20"/>
        </w:rPr>
        <w:t>СГС</w:t>
      </w:r>
      <w:r w:rsidR="00B47877" w:rsidRPr="00E50B97">
        <w:rPr>
          <w:szCs w:val="20"/>
        </w:rPr>
        <w:t xml:space="preserve"> «Аренда», </w:t>
      </w:r>
      <w:r w:rsidR="00491915" w:rsidRPr="00E50B97">
        <w:rPr>
          <w:szCs w:val="20"/>
        </w:rPr>
        <w:t>СГС</w:t>
      </w:r>
      <w:r w:rsidR="00B47877" w:rsidRPr="00E50B97">
        <w:rPr>
          <w:szCs w:val="20"/>
        </w:rPr>
        <w:t xml:space="preserve"> «Обесценение активов», </w:t>
      </w:r>
      <w:r w:rsidR="00491915" w:rsidRPr="00E50B97">
        <w:rPr>
          <w:szCs w:val="20"/>
        </w:rPr>
        <w:t>СГС</w:t>
      </w:r>
      <w:r w:rsidR="00B47877" w:rsidRPr="00E50B97">
        <w:rPr>
          <w:szCs w:val="20"/>
        </w:rPr>
        <w:t xml:space="preserve"> «Представление бухгалтерской (финансовой) отчет</w:t>
      </w:r>
      <w:r w:rsidR="006D0585" w:rsidRPr="00E50B97">
        <w:rPr>
          <w:szCs w:val="20"/>
        </w:rPr>
        <w:t>ности»</w:t>
      </w:r>
      <w:r w:rsidR="00B47877" w:rsidRPr="00E50B97">
        <w:rPr>
          <w:szCs w:val="20"/>
        </w:rPr>
        <w:t>)</w:t>
      </w:r>
      <w:r w:rsidR="00491915" w:rsidRPr="00E50B97">
        <w:rPr>
          <w:szCs w:val="20"/>
        </w:rPr>
        <w:t xml:space="preserve">, </w:t>
      </w:r>
      <w:r w:rsidR="00491915" w:rsidRPr="00E50B97">
        <w:rPr>
          <w:szCs w:val="20"/>
          <w:shd w:val="clear" w:color="auto" w:fill="FFFFFF"/>
        </w:rPr>
        <w:t xml:space="preserve">от 30.12.2017 </w:t>
      </w:r>
      <w:r w:rsidR="00491915" w:rsidRPr="00E50B97">
        <w:rPr>
          <w:szCs w:val="20"/>
        </w:rPr>
        <w:t>№ 274н</w:t>
      </w:r>
      <w:r w:rsidR="00491915" w:rsidRPr="00E50B97">
        <w:t xml:space="preserve">, </w:t>
      </w:r>
      <w:r w:rsidR="00491915" w:rsidRPr="00E50B97">
        <w:rPr>
          <w:szCs w:val="20"/>
        </w:rPr>
        <w:t>275н,</w:t>
      </w:r>
      <w:r w:rsidR="00491915" w:rsidRPr="00E50B97">
        <w:t xml:space="preserve"> </w:t>
      </w:r>
      <w:r w:rsidR="00491915" w:rsidRPr="00E50B97">
        <w:rPr>
          <w:szCs w:val="20"/>
        </w:rPr>
        <w:t>278н (далее – соответственно СГС «Учетная политика, оценочные значения и ошибки», СГС «</w:t>
      </w:r>
      <w:r w:rsidR="00491915" w:rsidRPr="00E50B97">
        <w:rPr>
          <w:szCs w:val="20"/>
          <w:shd w:val="clear" w:color="auto" w:fill="FFFFFF"/>
        </w:rPr>
        <w:t>События после отчетной даты</w:t>
      </w:r>
      <w:r w:rsidR="00491915" w:rsidRPr="00E50B97">
        <w:rPr>
          <w:szCs w:val="20"/>
        </w:rPr>
        <w:t>», СГС «</w:t>
      </w:r>
      <w:r w:rsidR="00491915" w:rsidRPr="00E50B97">
        <w:rPr>
          <w:szCs w:val="20"/>
          <w:shd w:val="clear" w:color="auto" w:fill="FFFFFF"/>
        </w:rPr>
        <w:t>Отчет</w:t>
      </w:r>
      <w:proofErr w:type="gramEnd"/>
      <w:r w:rsidR="00491915" w:rsidRPr="00E50B97">
        <w:rPr>
          <w:szCs w:val="20"/>
          <w:shd w:val="clear" w:color="auto" w:fill="FFFFFF"/>
        </w:rPr>
        <w:t xml:space="preserve"> о движении денежных средств</w:t>
      </w:r>
      <w:r w:rsidR="00491915" w:rsidRPr="00E50B97">
        <w:rPr>
          <w:szCs w:val="20"/>
        </w:rPr>
        <w:t xml:space="preserve">»), </w:t>
      </w:r>
      <w:r w:rsidR="00491915" w:rsidRPr="00E50B97">
        <w:rPr>
          <w:szCs w:val="20"/>
          <w:shd w:val="clear" w:color="auto" w:fill="FFFFFF"/>
        </w:rPr>
        <w:t>от 27.02.2018 № 32н (</w:t>
      </w:r>
      <w:r w:rsidR="00491915" w:rsidRPr="00E50B97">
        <w:rPr>
          <w:szCs w:val="20"/>
        </w:rPr>
        <w:t>далее – СГС «</w:t>
      </w:r>
      <w:r w:rsidR="00491915" w:rsidRPr="00E50B97">
        <w:rPr>
          <w:szCs w:val="20"/>
          <w:shd w:val="clear" w:color="auto" w:fill="FFFFFF"/>
        </w:rPr>
        <w:t>Доходы</w:t>
      </w:r>
      <w:r w:rsidR="00491915" w:rsidRPr="00E50B97">
        <w:rPr>
          <w:szCs w:val="20"/>
        </w:rPr>
        <w:t>»</w:t>
      </w:r>
      <w:r w:rsidR="00491915" w:rsidRPr="00E50B97">
        <w:rPr>
          <w:szCs w:val="20"/>
          <w:shd w:val="clear" w:color="auto" w:fill="FFFFFF"/>
        </w:rPr>
        <w:t>)</w:t>
      </w:r>
      <w:r w:rsidR="00491915" w:rsidRPr="00E50B97">
        <w:rPr>
          <w:sz w:val="21"/>
          <w:szCs w:val="21"/>
          <w:shd w:val="clear" w:color="auto" w:fill="FFFFFF"/>
        </w:rPr>
        <w:t xml:space="preserve">, </w:t>
      </w:r>
      <w:r w:rsidR="00491915" w:rsidRPr="00E50B97">
        <w:rPr>
          <w:szCs w:val="20"/>
          <w:shd w:val="clear" w:color="auto" w:fill="FFFFFF"/>
        </w:rPr>
        <w:t>от 30.05.2018 №122н (</w:t>
      </w:r>
      <w:r w:rsidR="00491915" w:rsidRPr="00E50B97">
        <w:rPr>
          <w:szCs w:val="20"/>
        </w:rPr>
        <w:t>далее –</w:t>
      </w:r>
      <w:r w:rsidR="00491915" w:rsidRPr="00E50B97">
        <w:rPr>
          <w:szCs w:val="20"/>
          <w:shd w:val="clear" w:color="auto" w:fill="FFFFFF"/>
        </w:rPr>
        <w:t xml:space="preserve"> СГС «</w:t>
      </w:r>
      <w:r w:rsidR="00491915" w:rsidRPr="00E50B97">
        <w:rPr>
          <w:szCs w:val="20"/>
        </w:rPr>
        <w:t>Влияние изменений курсов иностранных валют»).</w:t>
      </w:r>
    </w:p>
    <w:p w:rsidR="00437ED8" w:rsidRPr="00E50B97" w:rsidRDefault="00437ED8" w:rsidP="0020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3B459C" w:rsidRPr="00E50B97" w:rsidRDefault="003B459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Используемые термины и сокращения</w:t>
      </w:r>
    </w:p>
    <w:p w:rsidR="003B459C" w:rsidRPr="00E50B97" w:rsidRDefault="003B459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3B459C" w:rsidRPr="00E50B97" w:rsidTr="002F508D">
        <w:tc>
          <w:tcPr>
            <w:tcW w:w="4386" w:type="dxa"/>
          </w:tcPr>
          <w:p w:rsidR="003B459C" w:rsidRPr="00E50B97" w:rsidRDefault="003B459C" w:rsidP="002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Наименование</w:t>
            </w:r>
          </w:p>
        </w:tc>
        <w:tc>
          <w:tcPr>
            <w:tcW w:w="4386" w:type="dxa"/>
          </w:tcPr>
          <w:p w:rsidR="003B459C" w:rsidRPr="00E50B97" w:rsidRDefault="003B459C" w:rsidP="002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Расшифровка (сокращени</w:t>
            </w:r>
            <w:r w:rsidR="006C6047" w:rsidRPr="00E50B97">
              <w:rPr>
                <w:szCs w:val="20"/>
              </w:rPr>
              <w:t>е</w:t>
            </w:r>
            <w:r w:rsidRPr="00E50B97">
              <w:rPr>
                <w:szCs w:val="20"/>
              </w:rPr>
              <w:t>)</w:t>
            </w:r>
          </w:p>
        </w:tc>
      </w:tr>
      <w:tr w:rsidR="003B459C" w:rsidRPr="00E50B97" w:rsidTr="002F508D">
        <w:tc>
          <w:tcPr>
            <w:tcW w:w="4386" w:type="dxa"/>
          </w:tcPr>
          <w:p w:rsidR="003B459C" w:rsidRPr="00E50B97" w:rsidRDefault="00463E2D" w:rsidP="002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Учреждение</w:t>
            </w:r>
          </w:p>
        </w:tc>
        <w:tc>
          <w:tcPr>
            <w:tcW w:w="4386" w:type="dxa"/>
          </w:tcPr>
          <w:p w:rsidR="003B459C" w:rsidRPr="00E50B97" w:rsidRDefault="00463E2D" w:rsidP="002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Управление У</w:t>
            </w:r>
            <w:r w:rsidR="000B6188">
              <w:rPr>
                <w:szCs w:val="20"/>
              </w:rPr>
              <w:t>Ф</w:t>
            </w:r>
            <w:r>
              <w:rPr>
                <w:szCs w:val="20"/>
              </w:rPr>
              <w:t>КСМП</w:t>
            </w:r>
          </w:p>
        </w:tc>
      </w:tr>
      <w:tr w:rsidR="003B459C" w:rsidRPr="00E50B97" w:rsidTr="002F508D">
        <w:tc>
          <w:tcPr>
            <w:tcW w:w="4386" w:type="dxa"/>
          </w:tcPr>
          <w:p w:rsidR="003B459C" w:rsidRPr="00E50B97" w:rsidRDefault="003B459C" w:rsidP="002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КБК</w:t>
            </w:r>
          </w:p>
        </w:tc>
        <w:tc>
          <w:tcPr>
            <w:tcW w:w="4386" w:type="dxa"/>
          </w:tcPr>
          <w:p w:rsidR="003B459C" w:rsidRPr="00E50B97" w:rsidRDefault="003B459C" w:rsidP="002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1–17 разряды номера счета в соответствии с Рабочим планом счетов</w:t>
            </w:r>
          </w:p>
        </w:tc>
      </w:tr>
    </w:tbl>
    <w:p w:rsidR="003B459C" w:rsidRPr="00E50B97" w:rsidRDefault="003B459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437ED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I</w:t>
      </w:r>
      <w:r w:rsidRPr="00E50B97">
        <w:rPr>
          <w:bCs/>
          <w:szCs w:val="20"/>
        </w:rPr>
        <w:t>. Общие положения</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FD3993" w:rsidP="0020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7468DC" w:rsidRPr="00E50B97">
        <w:rPr>
          <w:szCs w:val="20"/>
        </w:rPr>
        <w:t xml:space="preserve"> </w:t>
      </w:r>
      <w:r w:rsidR="00463E2D">
        <w:rPr>
          <w:szCs w:val="20"/>
        </w:rPr>
        <w:t>Учреждение</w:t>
      </w:r>
      <w:r w:rsidR="007468DC" w:rsidRPr="00E50B97">
        <w:rPr>
          <w:szCs w:val="20"/>
        </w:rPr>
        <w:t xml:space="preserve"> является администратором доходов, распорядителем бюджетных средств, получателем бюджетных средств.</w:t>
      </w:r>
    </w:p>
    <w:p w:rsidR="000146D4" w:rsidRPr="00E50B97" w:rsidRDefault="007468DC" w:rsidP="0020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B10F36" w:rsidRPr="00E50B97" w:rsidRDefault="00437ED8" w:rsidP="0020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w:t>
      </w:r>
      <w:r w:rsidR="007468DC" w:rsidRPr="00E50B97">
        <w:rPr>
          <w:szCs w:val="20"/>
        </w:rPr>
        <w:t xml:space="preserve">. Бюджетный учет ведет </w:t>
      </w:r>
      <w:r w:rsidR="00463E2D">
        <w:rPr>
          <w:szCs w:val="20"/>
        </w:rPr>
        <w:t>МКУ «Централизованная бухгалтерия Управления физической культуры, спорта и молодежной политики»</w:t>
      </w:r>
      <w:r w:rsidR="007468DC" w:rsidRPr="00E50B97">
        <w:rPr>
          <w:szCs w:val="20"/>
        </w:rPr>
        <w:t>, возглавляем</w:t>
      </w:r>
      <w:r w:rsidR="00491915" w:rsidRPr="00E50B97">
        <w:rPr>
          <w:szCs w:val="20"/>
        </w:rPr>
        <w:t>ая</w:t>
      </w:r>
      <w:r w:rsidR="007468DC" w:rsidRPr="00E50B97">
        <w:rPr>
          <w:szCs w:val="20"/>
        </w:rPr>
        <w:t xml:space="preserve"> </w:t>
      </w:r>
      <w:r w:rsidR="00463E2D">
        <w:rPr>
          <w:szCs w:val="20"/>
        </w:rPr>
        <w:t>руководителем</w:t>
      </w:r>
      <w:r w:rsidR="007468DC" w:rsidRPr="00E50B97">
        <w:rPr>
          <w:szCs w:val="20"/>
        </w:rPr>
        <w:t xml:space="preserve">. Сотрудники бухгалтерии руководствуются в своей </w:t>
      </w:r>
      <w:r w:rsidR="00B10F36" w:rsidRPr="00E50B97">
        <w:rPr>
          <w:szCs w:val="20"/>
        </w:rPr>
        <w:t xml:space="preserve">работе </w:t>
      </w:r>
      <w:r w:rsidR="007468DC" w:rsidRPr="00E50B97">
        <w:rPr>
          <w:szCs w:val="20"/>
        </w:rPr>
        <w:t>Положением о бухгалтерии, должностными инструкциями.</w:t>
      </w:r>
    </w:p>
    <w:p w:rsidR="00491915" w:rsidRPr="00E50B97" w:rsidRDefault="00B10F36" w:rsidP="0020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Ответственным за ведение бюджетного учета в </w:t>
      </w:r>
      <w:r w:rsidR="00463E2D">
        <w:rPr>
          <w:szCs w:val="20"/>
        </w:rPr>
        <w:t>Учреждении</w:t>
      </w:r>
      <w:r w:rsidR="005A741B" w:rsidRPr="00E50B97">
        <w:rPr>
          <w:szCs w:val="20"/>
        </w:rPr>
        <w:t xml:space="preserve"> </w:t>
      </w:r>
      <w:r w:rsidRPr="00E50B97">
        <w:rPr>
          <w:szCs w:val="20"/>
        </w:rPr>
        <w:t xml:space="preserve">является </w:t>
      </w:r>
      <w:r w:rsidR="00463E2D">
        <w:rPr>
          <w:szCs w:val="20"/>
        </w:rPr>
        <w:t>руководитель МКУ «ЦБУС»</w:t>
      </w:r>
      <w:r w:rsidRPr="00E50B97">
        <w:rPr>
          <w:szCs w:val="20"/>
        </w:rPr>
        <w:t>.</w:t>
      </w:r>
      <w:r w:rsidR="007468DC" w:rsidRPr="00E50B97">
        <w:rPr>
          <w:szCs w:val="20"/>
        </w:rPr>
        <w:br/>
        <w:t xml:space="preserve">Основание: часть 3 статьи 7 Закона от </w:t>
      </w:r>
      <w:r w:rsidR="00FE13EB" w:rsidRPr="00E50B97">
        <w:rPr>
          <w:szCs w:val="20"/>
        </w:rPr>
        <w:t>0</w:t>
      </w:r>
      <w:r w:rsidR="007468DC" w:rsidRPr="00E50B97">
        <w:rPr>
          <w:szCs w:val="20"/>
        </w:rPr>
        <w:t>6</w:t>
      </w:r>
      <w:r w:rsidR="00FE13EB" w:rsidRPr="00E50B97">
        <w:rPr>
          <w:szCs w:val="20"/>
        </w:rPr>
        <w:t>.12.</w:t>
      </w:r>
      <w:r w:rsidR="007468DC" w:rsidRPr="00E50B97">
        <w:rPr>
          <w:szCs w:val="20"/>
        </w:rPr>
        <w:t>2011 № 402-ФЗ</w:t>
      </w:r>
      <w:r w:rsidR="00491915" w:rsidRPr="00E50B97">
        <w:rPr>
          <w:szCs w:val="20"/>
        </w:rPr>
        <w:t>, пункт 4 Инструкции к Единому плану счетов № 157н.</w:t>
      </w:r>
    </w:p>
    <w:p w:rsidR="000146D4" w:rsidRPr="00E50B97" w:rsidRDefault="007468DC" w:rsidP="0020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0146D4" w:rsidRPr="00E50B97" w:rsidRDefault="00463E2D" w:rsidP="0020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3</w:t>
      </w:r>
      <w:r w:rsidR="00FD3993" w:rsidRPr="00E50B97">
        <w:rPr>
          <w:szCs w:val="20"/>
        </w:rPr>
        <w:t xml:space="preserve">. В </w:t>
      </w:r>
      <w:r>
        <w:rPr>
          <w:szCs w:val="20"/>
        </w:rPr>
        <w:t>Учреждении</w:t>
      </w:r>
      <w:r w:rsidR="00FD3993" w:rsidRPr="00E50B97">
        <w:rPr>
          <w:szCs w:val="20"/>
        </w:rPr>
        <w:t xml:space="preserve"> </w:t>
      </w:r>
      <w:r w:rsidR="006745A1" w:rsidRPr="00E50B97">
        <w:rPr>
          <w:szCs w:val="20"/>
        </w:rPr>
        <w:t>действуют постоянные комиссии</w:t>
      </w:r>
      <w:r w:rsidR="007468DC" w:rsidRPr="00E50B97">
        <w:rPr>
          <w:szCs w:val="20"/>
        </w:rPr>
        <w:t>:</w:t>
      </w:r>
      <w:r w:rsidR="007468DC" w:rsidRPr="00E50B97">
        <w:rPr>
          <w:szCs w:val="20"/>
        </w:rPr>
        <w:br/>
        <w:t xml:space="preserve">– </w:t>
      </w:r>
      <w:r w:rsidR="00203EAC">
        <w:rPr>
          <w:szCs w:val="20"/>
        </w:rPr>
        <w:t xml:space="preserve">   </w:t>
      </w:r>
      <w:r w:rsidR="006745A1" w:rsidRPr="00E50B97">
        <w:rPr>
          <w:szCs w:val="20"/>
        </w:rPr>
        <w:t xml:space="preserve">комиссия </w:t>
      </w:r>
      <w:r w:rsidR="007468DC" w:rsidRPr="00E50B97">
        <w:rPr>
          <w:szCs w:val="20"/>
        </w:rPr>
        <w:t xml:space="preserve">по поступлению и выбытию активов (приложение 1); </w:t>
      </w:r>
      <w:r w:rsidR="007468DC" w:rsidRPr="00E50B97">
        <w:rPr>
          <w:szCs w:val="20"/>
        </w:rPr>
        <w:br/>
        <w:t>– инвентаризационн</w:t>
      </w:r>
      <w:r w:rsidR="006745A1" w:rsidRPr="00E50B97">
        <w:rPr>
          <w:szCs w:val="20"/>
        </w:rPr>
        <w:t>ая</w:t>
      </w:r>
      <w:r w:rsidR="007468DC" w:rsidRPr="00E50B97">
        <w:rPr>
          <w:szCs w:val="20"/>
        </w:rPr>
        <w:t xml:space="preserve"> </w:t>
      </w:r>
      <w:r w:rsidR="006745A1" w:rsidRPr="00E50B97">
        <w:rPr>
          <w:szCs w:val="20"/>
        </w:rPr>
        <w:t xml:space="preserve">комиссия </w:t>
      </w:r>
      <w:r w:rsidR="007468DC" w:rsidRPr="00E50B97">
        <w:rPr>
          <w:szCs w:val="20"/>
        </w:rPr>
        <w:t xml:space="preserve">(приложение 2); </w:t>
      </w:r>
      <w:r w:rsidR="007468DC" w:rsidRPr="00E50B97">
        <w:rPr>
          <w:szCs w:val="20"/>
        </w:rPr>
        <w:br/>
      </w:r>
    </w:p>
    <w:p w:rsidR="00491915" w:rsidRPr="00E50B97" w:rsidRDefault="003E29EA"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491915" w:rsidRPr="00E50B97" w:rsidRDefault="00463E2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4</w:t>
      </w:r>
      <w:r w:rsidR="00491915" w:rsidRPr="00E50B97">
        <w:rPr>
          <w:szCs w:val="20"/>
        </w:rPr>
        <w:t xml:space="preserve">. </w:t>
      </w:r>
      <w:r>
        <w:rPr>
          <w:szCs w:val="20"/>
        </w:rPr>
        <w:t>Учреждение</w:t>
      </w:r>
      <w:r w:rsidR="003E29EA" w:rsidRPr="00E50B97">
        <w:rPr>
          <w:szCs w:val="20"/>
        </w:rPr>
        <w:t xml:space="preserve"> </w:t>
      </w:r>
      <w:r w:rsidR="00491915" w:rsidRPr="00E50B97">
        <w:rPr>
          <w:szCs w:val="20"/>
        </w:rPr>
        <w:t>публикует основные положения учетной политики на своем официальном сайте путем размещения копий документов учетной политики.</w:t>
      </w:r>
    </w:p>
    <w:p w:rsidR="00491915" w:rsidRPr="00E50B97" w:rsidRDefault="004919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Основание: пункт 9 СГС «Учетная политика, оценочные значения и ошибки».</w:t>
      </w:r>
    </w:p>
    <w:p w:rsidR="00491915" w:rsidRPr="00E50B97" w:rsidRDefault="004919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491915" w:rsidRPr="00E50B97" w:rsidRDefault="00532BB4" w:rsidP="002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5</w:t>
      </w:r>
      <w:r w:rsidR="00491915" w:rsidRPr="00E50B97">
        <w:rPr>
          <w:szCs w:val="20"/>
        </w:rPr>
        <w:t xml:space="preserve">. При внесении изменений в учетную политику </w:t>
      </w:r>
      <w:r>
        <w:rPr>
          <w:szCs w:val="20"/>
        </w:rPr>
        <w:t>руководитель МКУ «ЦБУС»</w:t>
      </w:r>
      <w:r w:rsidR="00491915" w:rsidRPr="00E50B97">
        <w:rPr>
          <w:szCs w:val="20"/>
        </w:rPr>
        <w:t xml:space="preserve"> оценивает в целях сопоставления отчетности существенность изменения показателей, отражающих финансовое </w:t>
      </w:r>
      <w:r w:rsidR="00491915" w:rsidRPr="00E50B97">
        <w:rPr>
          <w:szCs w:val="20"/>
        </w:rPr>
        <w:lastRenderedPageBreak/>
        <w:t>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91915" w:rsidRPr="00E50B97" w:rsidRDefault="00491915" w:rsidP="002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пункты 17, 20, 32 СГС «Учетная политика, оценочные значения и ошибки».</w:t>
      </w:r>
    </w:p>
    <w:p w:rsidR="000146D4" w:rsidRPr="00E50B97" w:rsidRDefault="003E29EA" w:rsidP="002C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FD3993" w:rsidRPr="00E50B97" w:rsidRDefault="00FD399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II</w:t>
      </w:r>
      <w:r w:rsidRPr="00E50B97">
        <w:rPr>
          <w:bCs/>
          <w:szCs w:val="20"/>
        </w:rPr>
        <w:t>. Технология обработки учетной информации</w:t>
      </w:r>
    </w:p>
    <w:p w:rsidR="00FD3993" w:rsidRPr="00E50B97" w:rsidRDefault="00FD399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FD3993" w:rsidRPr="00E50B97" w:rsidRDefault="001F0B28"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1. </w:t>
      </w:r>
      <w:r w:rsidR="00B86A8C" w:rsidRPr="00E50B97">
        <w:rPr>
          <w:szCs w:val="20"/>
        </w:rPr>
        <w:t>Бухгалтерский</w:t>
      </w:r>
      <w:r w:rsidRPr="00E50B97">
        <w:rPr>
          <w:szCs w:val="20"/>
        </w:rPr>
        <w:t xml:space="preserve"> учет ведется в электронном виде с применением программных </w:t>
      </w:r>
      <w:r w:rsidR="00FD3993" w:rsidRPr="00E50B97">
        <w:rPr>
          <w:szCs w:val="20"/>
        </w:rPr>
        <w:t>продукт</w:t>
      </w:r>
      <w:r w:rsidRPr="00E50B97">
        <w:rPr>
          <w:szCs w:val="20"/>
        </w:rPr>
        <w:t>ов</w:t>
      </w:r>
      <w:r w:rsidR="00B86A8C" w:rsidRPr="00E50B97">
        <w:rPr>
          <w:szCs w:val="20"/>
        </w:rPr>
        <w:t>:</w:t>
      </w:r>
      <w:r w:rsidR="00B86A8C" w:rsidRPr="00E50B97">
        <w:rPr>
          <w:szCs w:val="20"/>
        </w:rPr>
        <w:br/>
        <w:t>–</w:t>
      </w:r>
      <w:r w:rsidR="00FD3993" w:rsidRPr="00E50B97">
        <w:rPr>
          <w:szCs w:val="20"/>
        </w:rPr>
        <w:t xml:space="preserve"> </w:t>
      </w:r>
      <w:r w:rsidR="00532BB4">
        <w:rPr>
          <w:szCs w:val="20"/>
        </w:rPr>
        <w:t>1с Предприятие БГУ</w:t>
      </w:r>
      <w:r w:rsidR="00B86A8C" w:rsidRPr="00E50B97">
        <w:rPr>
          <w:szCs w:val="20"/>
        </w:rPr>
        <w:t xml:space="preserve"> – для бюджетного учета;</w:t>
      </w:r>
      <w:r w:rsidR="00B86A8C" w:rsidRPr="00E50B97">
        <w:rPr>
          <w:szCs w:val="20"/>
        </w:rPr>
        <w:br/>
        <w:t>–</w:t>
      </w:r>
      <w:r w:rsidR="00532BB4">
        <w:rPr>
          <w:szCs w:val="20"/>
        </w:rPr>
        <w:t>1с</w:t>
      </w:r>
      <w:r w:rsidR="00FD3993" w:rsidRPr="00E50B97">
        <w:rPr>
          <w:szCs w:val="20"/>
        </w:rPr>
        <w:t xml:space="preserve"> </w:t>
      </w:r>
      <w:r w:rsidR="00FD3993" w:rsidRPr="00E50B97">
        <w:rPr>
          <w:rStyle w:val="fill"/>
          <w:b w:val="0"/>
          <w:i w:val="0"/>
          <w:color w:val="auto"/>
          <w:szCs w:val="20"/>
        </w:rPr>
        <w:t>«Зарплата</w:t>
      </w:r>
      <w:r w:rsidR="00532BB4">
        <w:rPr>
          <w:rStyle w:val="fill"/>
          <w:b w:val="0"/>
          <w:i w:val="0"/>
          <w:color w:val="auto"/>
          <w:szCs w:val="20"/>
        </w:rPr>
        <w:t xml:space="preserve"> и кадры</w:t>
      </w:r>
      <w:r w:rsidR="00FD3993" w:rsidRPr="00E50B97">
        <w:rPr>
          <w:rStyle w:val="fill"/>
          <w:b w:val="0"/>
          <w:i w:val="0"/>
          <w:color w:val="auto"/>
          <w:szCs w:val="20"/>
        </w:rPr>
        <w:t>»</w:t>
      </w:r>
      <w:r w:rsidR="00B86A8C" w:rsidRPr="00E50B97">
        <w:rPr>
          <w:szCs w:val="20"/>
        </w:rPr>
        <w:t xml:space="preserve"> – для учета заработной платы;</w:t>
      </w:r>
      <w:r w:rsidR="00B86A8C" w:rsidRPr="00E50B97">
        <w:rPr>
          <w:szCs w:val="20"/>
        </w:rPr>
        <w:br/>
        <w:t>– «СЭД»</w:t>
      </w:r>
      <w:r w:rsidR="00AA0D91" w:rsidRPr="00E50B97">
        <w:rPr>
          <w:szCs w:val="20"/>
        </w:rPr>
        <w:t xml:space="preserve"> – для администрирования доходов.</w:t>
      </w:r>
      <w:r w:rsidR="00FD3993" w:rsidRPr="00E50B97">
        <w:rPr>
          <w:szCs w:val="20"/>
        </w:rPr>
        <w:br/>
        <w:t>Основание: пункт 6 Инструкции к Единому плану счетов № 157н.</w:t>
      </w:r>
    </w:p>
    <w:p w:rsidR="00FD3993" w:rsidRPr="00E50B97" w:rsidRDefault="00FD3993"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FD3993" w:rsidRPr="00E50B97" w:rsidRDefault="00AA0D91"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w:t>
      </w:r>
      <w:r w:rsidR="00FD3993" w:rsidRPr="00E50B97">
        <w:rPr>
          <w:szCs w:val="20"/>
        </w:rPr>
        <w:t xml:space="preserve">. С использованием телекоммуникационных каналов связи и электронной подписи бухгалтерия </w:t>
      </w:r>
      <w:r w:rsidR="00532BB4">
        <w:rPr>
          <w:szCs w:val="20"/>
        </w:rPr>
        <w:t>Учреждения</w:t>
      </w:r>
      <w:r w:rsidR="00FD3993" w:rsidRPr="00E50B97">
        <w:rPr>
          <w:szCs w:val="20"/>
        </w:rPr>
        <w:t xml:space="preserve"> </w:t>
      </w:r>
      <w:r w:rsidR="00F167C3" w:rsidRPr="00E50B97">
        <w:rPr>
          <w:szCs w:val="20"/>
        </w:rPr>
        <w:t>ведет</w:t>
      </w:r>
      <w:r w:rsidR="00FD3993" w:rsidRPr="00E50B97">
        <w:rPr>
          <w:szCs w:val="20"/>
        </w:rPr>
        <w:t xml:space="preserve"> электронный документооборот по следующим направлениям:</w:t>
      </w:r>
    </w:p>
    <w:p w:rsidR="00FD3993" w:rsidRPr="00E50B97" w:rsidRDefault="00FD3993" w:rsidP="00752E36">
      <w:pPr>
        <w:numPr>
          <w:ilvl w:val="0"/>
          <w:numId w:val="7"/>
        </w:numPr>
        <w:tabs>
          <w:tab w:val="clear" w:pos="720"/>
        </w:tabs>
        <w:ind w:left="0" w:firstLine="0"/>
        <w:jc w:val="both"/>
        <w:rPr>
          <w:szCs w:val="20"/>
        </w:rPr>
      </w:pPr>
      <w:r w:rsidRPr="00E50B97">
        <w:rPr>
          <w:szCs w:val="20"/>
        </w:rPr>
        <w:t xml:space="preserve">система электронного документооборота с территориальным органом </w:t>
      </w:r>
      <w:r w:rsidR="006F72BE" w:rsidRPr="00E50B97">
        <w:rPr>
          <w:szCs w:val="20"/>
        </w:rPr>
        <w:t>Федерального казначейства</w:t>
      </w:r>
      <w:r w:rsidRPr="00E50B97">
        <w:rPr>
          <w:szCs w:val="20"/>
        </w:rPr>
        <w:t>;</w:t>
      </w:r>
    </w:p>
    <w:p w:rsidR="00FD3993" w:rsidRPr="00E50B97" w:rsidRDefault="00FD3993" w:rsidP="00752E36">
      <w:pPr>
        <w:numPr>
          <w:ilvl w:val="0"/>
          <w:numId w:val="7"/>
        </w:numPr>
        <w:tabs>
          <w:tab w:val="clear" w:pos="720"/>
        </w:tabs>
        <w:ind w:left="0" w:firstLine="0"/>
        <w:jc w:val="both"/>
        <w:rPr>
          <w:szCs w:val="20"/>
        </w:rPr>
      </w:pPr>
      <w:r w:rsidRPr="00E50B97">
        <w:rPr>
          <w:szCs w:val="20"/>
        </w:rPr>
        <w:t>передача отчетности по налогам, сборам и иным обязательным платежам в Инспекцию Федеральной налоговой службы;</w:t>
      </w:r>
    </w:p>
    <w:p w:rsidR="00FD3993" w:rsidRPr="00E50B97" w:rsidRDefault="00FD3993" w:rsidP="00752E36">
      <w:pPr>
        <w:numPr>
          <w:ilvl w:val="0"/>
          <w:numId w:val="7"/>
        </w:numPr>
        <w:tabs>
          <w:tab w:val="clear" w:pos="720"/>
        </w:tabs>
        <w:ind w:left="0" w:firstLine="0"/>
        <w:jc w:val="both"/>
        <w:rPr>
          <w:szCs w:val="20"/>
        </w:rPr>
      </w:pPr>
      <w:r w:rsidRPr="00E50B97">
        <w:rPr>
          <w:szCs w:val="20"/>
        </w:rPr>
        <w:t>передача отчетности в отделение Пенсионного фонда;</w:t>
      </w:r>
    </w:p>
    <w:p w:rsidR="00FD3993" w:rsidRDefault="00FD3993" w:rsidP="00752E36">
      <w:pPr>
        <w:numPr>
          <w:ilvl w:val="0"/>
          <w:numId w:val="7"/>
        </w:numPr>
        <w:tabs>
          <w:tab w:val="clear" w:pos="720"/>
        </w:tabs>
        <w:ind w:left="0" w:firstLine="0"/>
        <w:jc w:val="both"/>
        <w:rPr>
          <w:szCs w:val="20"/>
        </w:rPr>
      </w:pPr>
      <w:r w:rsidRPr="00E50B97">
        <w:rPr>
          <w:szCs w:val="20"/>
        </w:rPr>
        <w:t xml:space="preserve">размещение информации о деятельности </w:t>
      </w:r>
      <w:r w:rsidR="00532BB4">
        <w:rPr>
          <w:szCs w:val="20"/>
        </w:rPr>
        <w:t>Учреждения</w:t>
      </w:r>
      <w:r w:rsidRPr="00E50B97">
        <w:rPr>
          <w:szCs w:val="20"/>
        </w:rPr>
        <w:t xml:space="preserve"> на </w:t>
      </w:r>
      <w:r w:rsidR="000B6188">
        <w:rPr>
          <w:szCs w:val="20"/>
        </w:rPr>
        <w:t>сайте учреждения</w:t>
      </w:r>
    </w:p>
    <w:p w:rsidR="00532BB4" w:rsidRPr="00E50B97" w:rsidRDefault="00532BB4" w:rsidP="00752E36">
      <w:pPr>
        <w:numPr>
          <w:ilvl w:val="0"/>
          <w:numId w:val="7"/>
        </w:numPr>
        <w:tabs>
          <w:tab w:val="clear" w:pos="720"/>
        </w:tabs>
        <w:ind w:left="0" w:firstLine="0"/>
        <w:jc w:val="both"/>
        <w:rPr>
          <w:szCs w:val="20"/>
        </w:rPr>
      </w:pPr>
      <w:r>
        <w:rPr>
          <w:szCs w:val="20"/>
        </w:rPr>
        <w:t>передача отчетности в Росстат</w:t>
      </w:r>
    </w:p>
    <w:p w:rsidR="00FD3993" w:rsidRPr="00E50B97" w:rsidRDefault="00FD3993"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FD3993" w:rsidRPr="00E50B97" w:rsidRDefault="00AA0D91"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3</w:t>
      </w:r>
      <w:r w:rsidR="00FD3993" w:rsidRPr="00E50B97">
        <w:rPr>
          <w:szCs w:val="20"/>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D3993" w:rsidRPr="00E50B97" w:rsidRDefault="00FD3993"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FD3993" w:rsidRPr="00E50B97" w:rsidRDefault="00AA0D91"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4</w:t>
      </w:r>
      <w:r w:rsidR="00FD3993" w:rsidRPr="00E50B97">
        <w:rPr>
          <w:szCs w:val="20"/>
        </w:rPr>
        <w:t>. В целях обеспечения сохранности электронных данных бухгалтерского учета и отчетности:</w:t>
      </w:r>
    </w:p>
    <w:p w:rsidR="00FD3993" w:rsidRPr="00E50B97" w:rsidRDefault="00FD3993" w:rsidP="00752E36">
      <w:pPr>
        <w:numPr>
          <w:ilvl w:val="0"/>
          <w:numId w:val="8"/>
        </w:numPr>
        <w:tabs>
          <w:tab w:val="clear" w:pos="720"/>
        </w:tabs>
        <w:ind w:left="0" w:firstLine="0"/>
        <w:jc w:val="both"/>
        <w:rPr>
          <w:szCs w:val="20"/>
        </w:rPr>
      </w:pPr>
      <w:r w:rsidRPr="00E50B97">
        <w:rPr>
          <w:szCs w:val="20"/>
        </w:rPr>
        <w:t xml:space="preserve">на </w:t>
      </w:r>
      <w:r w:rsidR="00203EAC">
        <w:rPr>
          <w:szCs w:val="20"/>
        </w:rPr>
        <w:t>компьютере бухгалтерии</w:t>
      </w:r>
      <w:r w:rsidRPr="00E50B97">
        <w:rPr>
          <w:szCs w:val="20"/>
        </w:rPr>
        <w:t xml:space="preserve"> еже</w:t>
      </w:r>
      <w:r w:rsidR="00532BB4">
        <w:rPr>
          <w:szCs w:val="20"/>
        </w:rPr>
        <w:t>месячно</w:t>
      </w:r>
      <w:r w:rsidRPr="00E50B97">
        <w:rPr>
          <w:szCs w:val="20"/>
        </w:rPr>
        <w:t xml:space="preserve"> производится сохранение резервных копий базы </w:t>
      </w:r>
      <w:r w:rsidR="00532BB4">
        <w:rPr>
          <w:szCs w:val="20"/>
        </w:rPr>
        <w:t>1С-Предприятие БГУ</w:t>
      </w:r>
      <w:r w:rsidRPr="00E50B97">
        <w:rPr>
          <w:rStyle w:val="fill"/>
          <w:b w:val="0"/>
          <w:i w:val="0"/>
          <w:color w:val="auto"/>
          <w:szCs w:val="20"/>
        </w:rPr>
        <w:t>»</w:t>
      </w:r>
      <w:r w:rsidR="00F167C3" w:rsidRPr="00E50B97">
        <w:rPr>
          <w:szCs w:val="20"/>
        </w:rPr>
        <w:t>, еже</w:t>
      </w:r>
      <w:r w:rsidR="00532BB4">
        <w:rPr>
          <w:szCs w:val="20"/>
        </w:rPr>
        <w:t>месячно</w:t>
      </w:r>
      <w:r w:rsidR="00F167C3" w:rsidRPr="00E50B97">
        <w:rPr>
          <w:szCs w:val="20"/>
        </w:rPr>
        <w:t xml:space="preserve"> – </w:t>
      </w:r>
      <w:r w:rsidR="00F167C3" w:rsidRPr="00E50B97">
        <w:rPr>
          <w:rStyle w:val="fill"/>
          <w:b w:val="0"/>
          <w:i w:val="0"/>
          <w:color w:val="auto"/>
          <w:szCs w:val="20"/>
        </w:rPr>
        <w:t>«Зарплата</w:t>
      </w:r>
      <w:r w:rsidR="00532BB4">
        <w:rPr>
          <w:rStyle w:val="fill"/>
          <w:b w:val="0"/>
          <w:i w:val="0"/>
          <w:color w:val="auto"/>
          <w:szCs w:val="20"/>
        </w:rPr>
        <w:t xml:space="preserve"> и кадры</w:t>
      </w:r>
      <w:r w:rsidR="00F167C3" w:rsidRPr="00E50B97">
        <w:rPr>
          <w:rStyle w:val="fill"/>
          <w:b w:val="0"/>
          <w:i w:val="0"/>
          <w:color w:val="auto"/>
          <w:szCs w:val="20"/>
        </w:rPr>
        <w:t>»</w:t>
      </w:r>
      <w:r w:rsidR="00AA0D91" w:rsidRPr="00E50B97">
        <w:rPr>
          <w:rStyle w:val="fill"/>
          <w:b w:val="0"/>
          <w:i w:val="0"/>
          <w:color w:val="auto"/>
          <w:szCs w:val="20"/>
        </w:rPr>
        <w:t xml:space="preserve"> и </w:t>
      </w:r>
      <w:r w:rsidR="00AA0D91" w:rsidRPr="00E50B97">
        <w:rPr>
          <w:szCs w:val="20"/>
        </w:rPr>
        <w:t>«СЭД»</w:t>
      </w:r>
      <w:r w:rsidRPr="00E50B97">
        <w:rPr>
          <w:szCs w:val="20"/>
        </w:rPr>
        <w:t>;</w:t>
      </w:r>
    </w:p>
    <w:p w:rsidR="00FD3993" w:rsidRPr="00E50B97" w:rsidRDefault="00FD3993" w:rsidP="00752E36">
      <w:pPr>
        <w:numPr>
          <w:ilvl w:val="0"/>
          <w:numId w:val="8"/>
        </w:numPr>
        <w:tabs>
          <w:tab w:val="clear" w:pos="720"/>
        </w:tabs>
        <w:ind w:left="0" w:firstLine="0"/>
        <w:jc w:val="both"/>
        <w:rPr>
          <w:szCs w:val="20"/>
        </w:rPr>
      </w:pPr>
      <w:r w:rsidRPr="00E50B97">
        <w:rPr>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FD3993" w:rsidRPr="00E50B97" w:rsidRDefault="00FD3993"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19 Инструкции к Единому плану счетов № 157н</w:t>
      </w:r>
      <w:r w:rsidR="006745A1" w:rsidRPr="00E50B97">
        <w:rPr>
          <w:szCs w:val="20"/>
        </w:rPr>
        <w:t xml:space="preserve">, пункт 33 </w:t>
      </w:r>
      <w:r w:rsidR="00491915" w:rsidRPr="00E50B97">
        <w:rPr>
          <w:szCs w:val="20"/>
        </w:rPr>
        <w:t>СГС</w:t>
      </w:r>
      <w:r w:rsidR="00D22208" w:rsidRPr="00E50B97">
        <w:rPr>
          <w:szCs w:val="20"/>
        </w:rPr>
        <w:t xml:space="preserve"> «Концептуальные основы бухучета и отчетности»</w:t>
      </w:r>
      <w:r w:rsidRPr="00E50B97">
        <w:rPr>
          <w:szCs w:val="20"/>
        </w:rPr>
        <w:t>.</w:t>
      </w:r>
    </w:p>
    <w:p w:rsidR="00AA0D91" w:rsidRPr="00E50B97" w:rsidRDefault="00144815"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6F72BE" w:rsidRPr="00E50B97" w:rsidRDefault="006F72BE"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0"/>
        </w:rPr>
      </w:pPr>
      <w:r w:rsidRPr="00E50B97">
        <w:rPr>
          <w:bCs/>
          <w:szCs w:val="20"/>
          <w:lang w:val="en-US"/>
        </w:rPr>
        <w:t>III</w:t>
      </w:r>
      <w:r w:rsidRPr="00E50B97">
        <w:rPr>
          <w:bCs/>
          <w:szCs w:val="20"/>
        </w:rPr>
        <w:t>. Правила документооборота</w:t>
      </w:r>
    </w:p>
    <w:p w:rsidR="00144815" w:rsidRPr="00E50B97" w:rsidRDefault="00144815"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0"/>
        </w:rPr>
      </w:pPr>
      <w:r w:rsidRPr="00E50B97">
        <w:rPr>
          <w:bCs/>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 Порядок и сроки передачи первичных учетных документов для отражения в бухгалтерском учете устанавливаются в соответствии с приложением 17</w:t>
      </w:r>
      <w:r w:rsidRPr="00E50B97">
        <w:t xml:space="preserve"> </w:t>
      </w:r>
      <w:r w:rsidRPr="00E50B97">
        <w:rPr>
          <w:szCs w:val="20"/>
        </w:rPr>
        <w:t>к настоящей учетной политике.</w:t>
      </w:r>
    </w:p>
    <w:p w:rsidR="00144815" w:rsidRPr="00E50B97" w:rsidRDefault="00144815"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r w:rsidR="00491915" w:rsidRPr="00E50B97">
        <w:rPr>
          <w:szCs w:val="20"/>
        </w:rPr>
        <w:t>Основание: пункт 22 СГС «Концептуальные основы бухучета и отчетности», подпункт «</w:t>
      </w:r>
      <w:proofErr w:type="spellStart"/>
      <w:r w:rsidR="00491915" w:rsidRPr="00E50B97">
        <w:rPr>
          <w:szCs w:val="20"/>
        </w:rPr>
        <w:t>д</w:t>
      </w:r>
      <w:proofErr w:type="spellEnd"/>
      <w:r w:rsidR="00491915" w:rsidRPr="00E50B97">
        <w:rPr>
          <w:szCs w:val="20"/>
        </w:rPr>
        <w:t>» пункта 9 СГС «Учетная политика, оценочные значения и ошибки».</w:t>
      </w:r>
    </w:p>
    <w:p w:rsidR="003E29EA" w:rsidRPr="00E50B97" w:rsidRDefault="003E29EA"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 При проведении хозяйственных операций, для оформления которых не предусмотрены типовые формы первичных документов, </w:t>
      </w:r>
      <w:r w:rsidR="00532BB4">
        <w:rPr>
          <w:szCs w:val="20"/>
        </w:rPr>
        <w:t>Учреждение</w:t>
      </w:r>
      <w:r w:rsidRPr="00E50B97">
        <w:rPr>
          <w:szCs w:val="20"/>
        </w:rPr>
        <w:t xml:space="preserve"> использует:</w:t>
      </w:r>
      <w:r w:rsidRPr="00E50B97">
        <w:rPr>
          <w:szCs w:val="20"/>
        </w:rPr>
        <w:br/>
        <w:t>– самостоятельно разработанные формы, которые приведены в приложении 12;</w:t>
      </w:r>
      <w:r w:rsidRPr="00E50B97">
        <w:rPr>
          <w:szCs w:val="20"/>
        </w:rPr>
        <w:br/>
        <w:t>– унифицированные формы, дополненные необходимыми реквизитами.</w:t>
      </w:r>
      <w:r w:rsidRPr="00E50B97">
        <w:rPr>
          <w:szCs w:val="20"/>
        </w:rPr>
        <w:br/>
        <w:t xml:space="preserve">Основание: пункты 25–26 </w:t>
      </w:r>
      <w:r w:rsidR="00491915" w:rsidRPr="00E50B97">
        <w:rPr>
          <w:szCs w:val="20"/>
        </w:rPr>
        <w:t>СГС</w:t>
      </w:r>
      <w:r w:rsidRPr="00E50B97">
        <w:rPr>
          <w:szCs w:val="20"/>
        </w:rPr>
        <w:t xml:space="preserve"> «Концептуальные основы бухучета и отчетности»</w:t>
      </w:r>
      <w:r w:rsidR="00491915" w:rsidRPr="00E50B97">
        <w:rPr>
          <w:szCs w:val="20"/>
        </w:rPr>
        <w:t>, подпункт «г» пункта 9 СГС «Учетная политика, оценочные значения и ошибки»</w:t>
      </w:r>
      <w:r w:rsidRPr="00E50B97">
        <w:rPr>
          <w:szCs w:val="20"/>
        </w:rPr>
        <w:t>.</w:t>
      </w:r>
    </w:p>
    <w:p w:rsidR="00144815" w:rsidRPr="00E50B97" w:rsidRDefault="00144815"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3. Право подписи учетных документов предоставлено должностным лицам, перечисленным в приложении 13. </w:t>
      </w:r>
    </w:p>
    <w:p w:rsidR="00491915" w:rsidRPr="00E50B97" w:rsidRDefault="00491915"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11 Инструкции к Единому плану счетов № 157н.</w:t>
      </w:r>
    </w:p>
    <w:p w:rsidR="00144815" w:rsidRPr="00E50B97" w:rsidRDefault="00144815"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4. </w:t>
      </w:r>
      <w:r w:rsidR="00532BB4">
        <w:rPr>
          <w:szCs w:val="20"/>
        </w:rPr>
        <w:t>Учреждение</w:t>
      </w:r>
      <w:r w:rsidRPr="00E50B97">
        <w:rPr>
          <w:szCs w:val="20"/>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11 Инструкции к Единому плану счетов № 157н</w:t>
      </w:r>
      <w:r w:rsidR="00491915" w:rsidRPr="00E50B97">
        <w:rPr>
          <w:szCs w:val="20"/>
        </w:rPr>
        <w:t>, подпункт «г» пункта 9 СГС «Учетная политика, оценочные значения и ошибки»</w:t>
      </w:r>
      <w:r w:rsidRPr="00E50B97">
        <w:rPr>
          <w:szCs w:val="20"/>
        </w:rPr>
        <w:t>.</w:t>
      </w:r>
    </w:p>
    <w:p w:rsidR="008B0B88" w:rsidRPr="00E50B97" w:rsidRDefault="00144815"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5. При обработке учетной информации применяется автоматизированный учет по следующим блокам:</w:t>
      </w:r>
    </w:p>
    <w:p w:rsidR="008B0B88" w:rsidRPr="00E50B97" w:rsidRDefault="008B0B88" w:rsidP="00752E36">
      <w:pPr>
        <w:numPr>
          <w:ilvl w:val="0"/>
          <w:numId w:val="9"/>
        </w:numPr>
        <w:tabs>
          <w:tab w:val="clear" w:pos="720"/>
        </w:tabs>
        <w:ind w:left="0" w:firstLine="0"/>
        <w:jc w:val="both"/>
        <w:rPr>
          <w:szCs w:val="20"/>
        </w:rPr>
      </w:pPr>
      <w:r w:rsidRPr="00E50B97">
        <w:rPr>
          <w:szCs w:val="20"/>
        </w:rPr>
        <w:lastRenderedPageBreak/>
        <w:t xml:space="preserve">автоматизированный бюджетный учет </w:t>
      </w:r>
      <w:r w:rsidR="00532BB4">
        <w:rPr>
          <w:szCs w:val="20"/>
        </w:rPr>
        <w:t>Учреждения</w:t>
      </w:r>
      <w:r w:rsidRPr="00E50B97">
        <w:rPr>
          <w:szCs w:val="20"/>
        </w:rPr>
        <w:t xml:space="preserve"> как у получателя бюджетных средств, распорядителя бюджетных средств ведется с применением программы </w:t>
      </w:r>
      <w:r w:rsidR="00532BB4">
        <w:rPr>
          <w:szCs w:val="20"/>
        </w:rPr>
        <w:t>1С-Предприятие БГУ</w:t>
      </w:r>
      <w:r w:rsidRPr="00E50B97">
        <w:rPr>
          <w:szCs w:val="20"/>
        </w:rPr>
        <w:t xml:space="preserve">, </w:t>
      </w:r>
      <w:r w:rsidR="00532BB4">
        <w:rPr>
          <w:szCs w:val="20"/>
        </w:rPr>
        <w:t xml:space="preserve">1С </w:t>
      </w:r>
      <w:r w:rsidRPr="00E50B97">
        <w:rPr>
          <w:rStyle w:val="fill"/>
          <w:b w:val="0"/>
          <w:i w:val="0"/>
          <w:color w:val="auto"/>
          <w:szCs w:val="20"/>
        </w:rPr>
        <w:t>«Зарплата</w:t>
      </w:r>
      <w:r w:rsidR="00532BB4">
        <w:rPr>
          <w:rStyle w:val="fill"/>
          <w:b w:val="0"/>
          <w:i w:val="0"/>
          <w:color w:val="auto"/>
          <w:szCs w:val="20"/>
        </w:rPr>
        <w:t xml:space="preserve"> и кадры</w:t>
      </w:r>
      <w:r w:rsidRPr="00E50B97">
        <w:rPr>
          <w:rStyle w:val="fill"/>
          <w:b w:val="0"/>
          <w:i w:val="0"/>
          <w:color w:val="auto"/>
          <w:szCs w:val="20"/>
        </w:rPr>
        <w:t>»</w:t>
      </w:r>
      <w:r w:rsidRPr="00E50B97">
        <w:rPr>
          <w:szCs w:val="20"/>
        </w:rPr>
        <w:t>;</w:t>
      </w:r>
    </w:p>
    <w:p w:rsidR="008B0B88" w:rsidRPr="00E50B97" w:rsidRDefault="008B0B88" w:rsidP="00752E36">
      <w:pPr>
        <w:numPr>
          <w:ilvl w:val="0"/>
          <w:numId w:val="9"/>
        </w:numPr>
        <w:tabs>
          <w:tab w:val="clear" w:pos="720"/>
        </w:tabs>
        <w:ind w:left="0" w:firstLine="0"/>
        <w:jc w:val="both"/>
        <w:rPr>
          <w:szCs w:val="20"/>
        </w:rPr>
      </w:pPr>
      <w:r w:rsidRPr="00E50B97">
        <w:rPr>
          <w:szCs w:val="20"/>
        </w:rPr>
        <w:t xml:space="preserve">свод месячной, квартальной, годовой бюджетной отчетности об исполнении бюджета составляется с применением программы </w:t>
      </w:r>
      <w:r w:rsidRPr="00E50B97">
        <w:rPr>
          <w:rStyle w:val="fill"/>
          <w:b w:val="0"/>
          <w:i w:val="0"/>
          <w:color w:val="auto"/>
          <w:szCs w:val="20"/>
        </w:rPr>
        <w:t>«</w:t>
      </w:r>
      <w:proofErr w:type="spellStart"/>
      <w:r w:rsidR="00532BB4">
        <w:rPr>
          <w:rStyle w:val="fill"/>
          <w:b w:val="0"/>
          <w:i w:val="0"/>
          <w:color w:val="auto"/>
          <w:szCs w:val="20"/>
        </w:rPr>
        <w:t>Свод-Смарт</w:t>
      </w:r>
      <w:proofErr w:type="spellEnd"/>
      <w:r w:rsidRPr="00E50B97">
        <w:rPr>
          <w:rStyle w:val="fill"/>
          <w:b w:val="0"/>
          <w:i w:val="0"/>
          <w:color w:val="auto"/>
          <w:szCs w:val="20"/>
        </w:rPr>
        <w:t>»</w:t>
      </w:r>
      <w:r w:rsidRPr="00E50B97">
        <w:rPr>
          <w:szCs w:val="20"/>
        </w:rPr>
        <w:t>;</w:t>
      </w:r>
    </w:p>
    <w:p w:rsidR="008B0B88" w:rsidRPr="00E50B97" w:rsidRDefault="008B0B88" w:rsidP="00752E36">
      <w:pPr>
        <w:numPr>
          <w:ilvl w:val="0"/>
          <w:numId w:val="9"/>
        </w:numPr>
        <w:tabs>
          <w:tab w:val="clear" w:pos="720"/>
        </w:tabs>
        <w:ind w:left="0" w:firstLine="0"/>
        <w:jc w:val="both"/>
        <w:rPr>
          <w:szCs w:val="20"/>
        </w:rPr>
      </w:pPr>
      <w:r w:rsidRPr="00E50B97">
        <w:rPr>
          <w:szCs w:val="20"/>
        </w:rPr>
        <w:t xml:space="preserve">свод годовой, квартальной бюджетной отчетности ГРБС – с применением программы </w:t>
      </w:r>
      <w:r w:rsidRPr="00E50B97">
        <w:rPr>
          <w:rStyle w:val="fill"/>
          <w:b w:val="0"/>
          <w:i w:val="0"/>
          <w:color w:val="auto"/>
          <w:szCs w:val="20"/>
        </w:rPr>
        <w:t>«</w:t>
      </w:r>
      <w:proofErr w:type="spellStart"/>
      <w:r w:rsidR="00532BB4">
        <w:rPr>
          <w:rStyle w:val="fill"/>
          <w:b w:val="0"/>
          <w:i w:val="0"/>
          <w:color w:val="auto"/>
          <w:szCs w:val="20"/>
        </w:rPr>
        <w:t>Свод-Смарт</w:t>
      </w:r>
      <w:proofErr w:type="spellEnd"/>
      <w:r w:rsidRPr="00E50B97">
        <w:rPr>
          <w:rStyle w:val="fill"/>
          <w:b w:val="0"/>
          <w:i w:val="0"/>
          <w:color w:val="auto"/>
          <w:szCs w:val="20"/>
        </w:rPr>
        <w:t>»</w:t>
      </w:r>
      <w:r w:rsidRPr="00E50B97">
        <w:rPr>
          <w:szCs w:val="20"/>
        </w:rPr>
        <w:t>;</w:t>
      </w:r>
    </w:p>
    <w:p w:rsidR="008B0B88" w:rsidRPr="00E50B97" w:rsidRDefault="008B0B88" w:rsidP="00752E36">
      <w:pPr>
        <w:numPr>
          <w:ilvl w:val="0"/>
          <w:numId w:val="9"/>
        </w:numPr>
        <w:tabs>
          <w:tab w:val="clear" w:pos="720"/>
        </w:tabs>
        <w:ind w:left="0" w:firstLine="0"/>
        <w:jc w:val="both"/>
        <w:rPr>
          <w:szCs w:val="20"/>
        </w:rPr>
      </w:pPr>
      <w:r w:rsidRPr="00E50B97">
        <w:rPr>
          <w:szCs w:val="20"/>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6. При поступлении документов на иностранном языке построчный перевод таких документов на русский язык осуществляется сотрудником </w:t>
      </w:r>
      <w:r w:rsidR="00203EAC">
        <w:rPr>
          <w:szCs w:val="20"/>
        </w:rPr>
        <w:t>учреждения</w:t>
      </w:r>
      <w:r w:rsidRPr="00E50B97">
        <w:rPr>
          <w:szCs w:val="20"/>
        </w:rPr>
        <w:t>, который владеет иностранным языком. Переводы составляются на отдельном документе,</w:t>
      </w:r>
      <w:r w:rsidR="00203EAC">
        <w:rPr>
          <w:szCs w:val="20"/>
        </w:rPr>
        <w:t xml:space="preserve"> заверяются подписью сотрудника</w:t>
      </w:r>
      <w:r w:rsidRPr="00E50B97">
        <w:rPr>
          <w:szCs w:val="20"/>
        </w:rPr>
        <w:t>, составившего перевод, и прикладываются к первичным документам.</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50B97">
        <w:rPr>
          <w:szCs w:val="20"/>
        </w:rPr>
        <w:t>достаточно однократного</w:t>
      </w:r>
      <w:proofErr w:type="gramEnd"/>
      <w:r w:rsidRPr="00E50B97">
        <w:rPr>
          <w:szCs w:val="20"/>
        </w:rPr>
        <w:t> перевода на русский язык. В последующем переводить нужно только изменяющиеся показатели данного первичного документа.</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Основание: пункт 31 </w:t>
      </w:r>
      <w:r w:rsidR="00491915" w:rsidRPr="00E50B97">
        <w:rPr>
          <w:szCs w:val="20"/>
        </w:rPr>
        <w:t>СГС</w:t>
      </w:r>
      <w:r w:rsidRPr="00E50B97">
        <w:rPr>
          <w:szCs w:val="20"/>
        </w:rPr>
        <w:t xml:space="preserve"> «Концептуальные основы бухучета и отчетности».</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532BB4" w:rsidRDefault="00627530"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7</w:t>
      </w:r>
      <w:r w:rsidR="008B0B88" w:rsidRPr="00E50B97">
        <w:rPr>
          <w:szCs w:val="20"/>
        </w:rPr>
        <w:t xml:space="preserve">. Формирование </w:t>
      </w:r>
      <w:r w:rsidR="00491915" w:rsidRPr="00E50B97">
        <w:rPr>
          <w:szCs w:val="20"/>
        </w:rPr>
        <w:t xml:space="preserve">электронных </w:t>
      </w:r>
      <w:r w:rsidR="008B0B88" w:rsidRPr="00E50B97">
        <w:rPr>
          <w:szCs w:val="20"/>
        </w:rPr>
        <w:t>регистров бухучета осуществляется в следующем порядке:</w:t>
      </w:r>
      <w:r w:rsidR="008B0B88" w:rsidRPr="00E50B97">
        <w:rPr>
          <w:szCs w:val="20"/>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32BB4"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E50B97">
        <w:rPr>
          <w:szCs w:val="20"/>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E50B97">
        <w:rPr>
          <w:szCs w:val="20"/>
        </w:rPr>
        <w:br/>
        <w:t xml:space="preserve">– </w:t>
      </w:r>
      <w:proofErr w:type="gramStart"/>
      <w:r w:rsidRPr="00E50B97">
        <w:rPr>
          <w:szCs w:val="20"/>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roofErr w:type="gramEnd"/>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авансовые отчеты брошюруются в хронологическом порядке в последний день отчетного месяца;</w:t>
      </w:r>
      <w:r w:rsidRPr="00E50B97">
        <w:rPr>
          <w:szCs w:val="20"/>
        </w:rPr>
        <w:br/>
        <w:t>–</w:t>
      </w:r>
      <w:r w:rsidR="00203EAC">
        <w:rPr>
          <w:szCs w:val="20"/>
        </w:rPr>
        <w:t xml:space="preserve"> </w:t>
      </w:r>
      <w:r w:rsidRPr="00E50B97">
        <w:rPr>
          <w:szCs w:val="20"/>
        </w:rPr>
        <w:t>журналы операций, главная книга заполняются ежемесячно;</w:t>
      </w:r>
      <w:r w:rsidRPr="00E50B97">
        <w:rPr>
          <w:szCs w:val="20"/>
        </w:rPr>
        <w:br/>
        <w:t>– другие регистры, не указанные выше, заполняются по мере необходимости, если иное не установлено законодательством РФ.</w:t>
      </w:r>
      <w:r w:rsidRPr="00E50B97">
        <w:rPr>
          <w:szCs w:val="20"/>
        </w:rPr>
        <w:br/>
        <w:t>Основание: пункт 11 Инструкции к Единому плану счетов № 157н.</w:t>
      </w: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8B0B88" w:rsidRPr="00E50B97" w:rsidRDefault="00627530"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8</w:t>
      </w:r>
      <w:r w:rsidR="008B0B88" w:rsidRPr="00E50B97">
        <w:rPr>
          <w:szCs w:val="20"/>
        </w:rPr>
        <w:t>. Журнал операций расчетов по оплате труда, денежному довольствию и стипендиям (ф. 0504071) ведется раздельно по счетам:</w:t>
      </w:r>
      <w:r w:rsidR="008B0B88" w:rsidRPr="00E50B97">
        <w:rPr>
          <w:szCs w:val="20"/>
        </w:rPr>
        <w:br/>
        <w:t>– КБК 1.302.11.000 «Расчеты по заработной плате» и КБК 1.302.13.000 «Расчеты по начислениям на выплаты по оплате труда»;</w:t>
      </w:r>
      <w:r w:rsidR="008B0B88" w:rsidRPr="00E50B97">
        <w:rPr>
          <w:szCs w:val="20"/>
        </w:rPr>
        <w:br/>
        <w:t>– КБК 1.302.12.000 «Расчеты по прочим выплатам»;</w:t>
      </w:r>
      <w:r w:rsidR="008B0B88" w:rsidRPr="00E50B97">
        <w:rPr>
          <w:szCs w:val="20"/>
        </w:rPr>
        <w:br/>
        <w:t>Основание: пункт 257 Инструкции к Единому плану счетов № 157н.</w:t>
      </w:r>
    </w:p>
    <w:p w:rsidR="00627530" w:rsidRPr="00E50B97" w:rsidRDefault="00627530"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627530" w:rsidRPr="00E50B97" w:rsidRDefault="00627530"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627530" w:rsidRPr="00E50B97" w:rsidRDefault="00627530"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Журналы операций подписываются </w:t>
      </w:r>
      <w:r w:rsidR="00532BB4">
        <w:rPr>
          <w:szCs w:val="20"/>
        </w:rPr>
        <w:t>руководителем бухгалтерии</w:t>
      </w:r>
      <w:r w:rsidRPr="00E50B97">
        <w:rPr>
          <w:szCs w:val="20"/>
        </w:rPr>
        <w:t>, составившим журнал операций.</w:t>
      </w:r>
    </w:p>
    <w:p w:rsidR="00627530" w:rsidRPr="00E50B97" w:rsidRDefault="00627530"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На основании данных журналов операций </w:t>
      </w:r>
      <w:r w:rsidR="00752E36">
        <w:rPr>
          <w:szCs w:val="20"/>
        </w:rPr>
        <w:t>ежегодно</w:t>
      </w:r>
      <w:r w:rsidRPr="00E50B97">
        <w:rPr>
          <w:szCs w:val="20"/>
        </w:rPr>
        <w:t xml:space="preserve"> составляются главные книги:</w:t>
      </w:r>
    </w:p>
    <w:p w:rsidR="00627530" w:rsidRPr="00E50B97" w:rsidRDefault="00627530" w:rsidP="00752E36">
      <w:pPr>
        <w:numPr>
          <w:ilvl w:val="0"/>
          <w:numId w:val="10"/>
        </w:numPr>
        <w:tabs>
          <w:tab w:val="clear" w:pos="720"/>
        </w:tabs>
        <w:ind w:left="0" w:firstLine="0"/>
        <w:jc w:val="both"/>
        <w:rPr>
          <w:szCs w:val="20"/>
        </w:rPr>
      </w:pPr>
      <w:r w:rsidRPr="00E50B97">
        <w:rPr>
          <w:szCs w:val="20"/>
        </w:rPr>
        <w:t xml:space="preserve">по учету у </w:t>
      </w:r>
      <w:r w:rsidR="00532BB4">
        <w:rPr>
          <w:szCs w:val="20"/>
        </w:rPr>
        <w:t>Учреждения</w:t>
      </w:r>
      <w:r w:rsidRPr="00E50B97">
        <w:rPr>
          <w:szCs w:val="20"/>
        </w:rPr>
        <w:t xml:space="preserve"> как получателя и распорядителя бюджетных средств;</w:t>
      </w:r>
    </w:p>
    <w:p w:rsidR="00627530" w:rsidRPr="00E50B97" w:rsidRDefault="00627530" w:rsidP="00752E36">
      <w:pPr>
        <w:numPr>
          <w:ilvl w:val="0"/>
          <w:numId w:val="10"/>
        </w:numPr>
        <w:tabs>
          <w:tab w:val="clear" w:pos="720"/>
        </w:tabs>
        <w:ind w:left="0" w:firstLine="0"/>
        <w:jc w:val="both"/>
        <w:rPr>
          <w:szCs w:val="20"/>
        </w:rPr>
      </w:pPr>
      <w:r w:rsidRPr="00E50B97">
        <w:rPr>
          <w:szCs w:val="20"/>
        </w:rPr>
        <w:t xml:space="preserve">по учету </w:t>
      </w:r>
      <w:proofErr w:type="spellStart"/>
      <w:r w:rsidRPr="00E50B97">
        <w:rPr>
          <w:szCs w:val="20"/>
        </w:rPr>
        <w:t>администрируемых</w:t>
      </w:r>
      <w:proofErr w:type="spellEnd"/>
      <w:r w:rsidRPr="00E50B97">
        <w:rPr>
          <w:szCs w:val="20"/>
        </w:rPr>
        <w:t xml:space="preserve"> поступлений и выбытий, невыясненных поступлений.</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lastRenderedPageBreak/>
        <w:t>Список сотрудников, имеющих право подписи электронных документов и регистров бухучета, утверждается отдельным приказом.</w:t>
      </w:r>
      <w:r w:rsidRPr="00E50B97">
        <w:rPr>
          <w:szCs w:val="20"/>
        </w:rPr>
        <w:br/>
        <w:t xml:space="preserve">Основание: часть 5 статьи 9 Закона от </w:t>
      </w:r>
      <w:r w:rsidR="00FE13EB" w:rsidRPr="00E50B97">
        <w:rPr>
          <w:szCs w:val="20"/>
        </w:rPr>
        <w:t>0</w:t>
      </w:r>
      <w:r w:rsidRPr="00E50B97">
        <w:rPr>
          <w:szCs w:val="20"/>
        </w:rPr>
        <w:t>6</w:t>
      </w:r>
      <w:r w:rsidR="00FE13EB" w:rsidRPr="00E50B97">
        <w:rPr>
          <w:szCs w:val="20"/>
        </w:rPr>
        <w:t>.12.</w:t>
      </w:r>
      <w:r w:rsidRPr="00E50B97">
        <w:rPr>
          <w:szCs w:val="20"/>
        </w:rPr>
        <w:t>2011 № 402-ФЗ, пункт 11</w:t>
      </w:r>
      <w:r w:rsidRPr="00E50B97">
        <w:t xml:space="preserve"> </w:t>
      </w:r>
      <w:r w:rsidRPr="00E50B97">
        <w:rPr>
          <w:szCs w:val="20"/>
        </w:rPr>
        <w:t xml:space="preserve">Инструкции к Единому плану счетов № 157н, пункт 32 </w:t>
      </w:r>
      <w:r w:rsidR="00491915" w:rsidRPr="00E50B97">
        <w:rPr>
          <w:szCs w:val="20"/>
        </w:rPr>
        <w:t>СГС</w:t>
      </w:r>
      <w:r w:rsidRPr="00E50B97">
        <w:rPr>
          <w:szCs w:val="20"/>
        </w:rPr>
        <w:t xml:space="preserve"> «Концептуальные основы бухучета и отчетности», Методические указания, утвержденные приказом Минфина от 30</w:t>
      </w:r>
      <w:r w:rsidR="00FE13EB" w:rsidRPr="00E50B97">
        <w:rPr>
          <w:szCs w:val="20"/>
        </w:rPr>
        <w:t>.03.</w:t>
      </w:r>
      <w:r w:rsidRPr="00E50B97">
        <w:rPr>
          <w:szCs w:val="20"/>
        </w:rPr>
        <w:t xml:space="preserve">2015 № 52н, статья 2 Закона от </w:t>
      </w:r>
      <w:r w:rsidR="00FE13EB" w:rsidRPr="00E50B97">
        <w:rPr>
          <w:szCs w:val="20"/>
        </w:rPr>
        <w:t>0</w:t>
      </w:r>
      <w:r w:rsidRPr="00E50B97">
        <w:rPr>
          <w:szCs w:val="20"/>
        </w:rPr>
        <w:t>6</w:t>
      </w:r>
      <w:r w:rsidR="00FE13EB" w:rsidRPr="00E50B97">
        <w:rPr>
          <w:szCs w:val="20"/>
        </w:rPr>
        <w:t>.04.</w:t>
      </w:r>
      <w:r w:rsidRPr="00E50B97">
        <w:rPr>
          <w:szCs w:val="20"/>
        </w:rPr>
        <w:t>2011 № 63-ФЗ.</w:t>
      </w: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w:t>
      </w:r>
      <w:r w:rsidR="00532BB4">
        <w:rPr>
          <w:szCs w:val="20"/>
        </w:rPr>
        <w:t>Учреждения</w:t>
      </w:r>
      <w:r w:rsidRPr="00E50B97">
        <w:rPr>
          <w:szCs w:val="20"/>
        </w:rPr>
        <w:t xml:space="preserve">. Ведение и хранение журнала возлагается приказом руководителя на ответственного сотрудника </w:t>
      </w:r>
      <w:r w:rsidR="00532BB4">
        <w:rPr>
          <w:szCs w:val="20"/>
        </w:rPr>
        <w:t>Учреждения</w:t>
      </w:r>
      <w:r w:rsidRPr="00E50B97">
        <w:rPr>
          <w:szCs w:val="20"/>
        </w:rPr>
        <w:t>.</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Основание: пункт 33 </w:t>
      </w:r>
      <w:r w:rsidR="00491915" w:rsidRPr="00E50B97">
        <w:rPr>
          <w:szCs w:val="20"/>
        </w:rPr>
        <w:t>СГС</w:t>
      </w:r>
      <w:r w:rsidRPr="00E50B97">
        <w:rPr>
          <w:szCs w:val="20"/>
        </w:rPr>
        <w:t xml:space="preserve"> «Концептуальные основы бухучета и отчетности»</w:t>
      </w:r>
      <w:r w:rsidR="00491915" w:rsidRPr="00E50B97">
        <w:rPr>
          <w:szCs w:val="20"/>
        </w:rPr>
        <w:t>, пункт 14 Инструкции к Единому плану счетов № 157н</w:t>
      </w:r>
      <w:r w:rsidRPr="00E50B97">
        <w:rPr>
          <w:szCs w:val="20"/>
        </w:rPr>
        <w:t>.</w:t>
      </w: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203EAC">
        <w:rPr>
          <w:szCs w:val="20"/>
        </w:rPr>
        <w:t>2</w:t>
      </w:r>
      <w:r w:rsidRPr="00E50B97">
        <w:rPr>
          <w:szCs w:val="20"/>
        </w:rPr>
        <w:t>. Особенности применения первичных документов:</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203EAC">
        <w:rPr>
          <w:szCs w:val="20"/>
        </w:rPr>
        <w:t>2</w:t>
      </w:r>
      <w:r w:rsidRPr="00E50B97">
        <w:rPr>
          <w:szCs w:val="20"/>
        </w:rPr>
        <w:t>.1. При приобретении и реализации нефинансовых активов составляется акт о приеме-передаче объектов нефинансовых активов (ф. 0504101).</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203EAC">
        <w:rPr>
          <w:szCs w:val="20"/>
        </w:rPr>
        <w:t>2</w:t>
      </w:r>
      <w:r w:rsidRPr="00E50B97">
        <w:rPr>
          <w:szCs w:val="20"/>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B0B88" w:rsidRPr="00E50B97" w:rsidRDefault="008B0B88"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0E3F10">
        <w:rPr>
          <w:szCs w:val="20"/>
        </w:rPr>
        <w:t>2</w:t>
      </w:r>
      <w:r w:rsidRPr="00E50B97">
        <w:rPr>
          <w:szCs w:val="20"/>
        </w:rPr>
        <w:t>.3. В табеле учета использования рабочего времени  регистрируются случаи отклонений от нормального использования рабочего времени, установленного Правилами трудового распорядка.</w:t>
      </w:r>
    </w:p>
    <w:p w:rsidR="008B0B88" w:rsidRPr="00E50B97" w:rsidRDefault="008B0B88" w:rsidP="000A1FC8">
      <w:pPr>
        <w:rPr>
          <w:szCs w:val="20"/>
        </w:rPr>
      </w:pPr>
    </w:p>
    <w:p w:rsidR="005A2400" w:rsidRDefault="005A2400"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F72BE"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AA0D91"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IV</w:t>
      </w:r>
      <w:r w:rsidR="00AA0D91" w:rsidRPr="00E50B97">
        <w:rPr>
          <w:bCs/>
          <w:szCs w:val="20"/>
        </w:rPr>
        <w:t>. План счетов</w:t>
      </w:r>
    </w:p>
    <w:p w:rsidR="000146D4" w:rsidRPr="00E50B97" w:rsidRDefault="007468DC"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0146D4" w:rsidRPr="00E50B97" w:rsidRDefault="00AA0D91"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7468DC" w:rsidRPr="00E50B97">
        <w:rPr>
          <w:szCs w:val="20"/>
        </w:rPr>
        <w:t xml:space="preserve">.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 </w:t>
      </w:r>
    </w:p>
    <w:p w:rsidR="000146D4" w:rsidRPr="00E50B97" w:rsidRDefault="007468DC"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пункты 2 и 6 Инструкции к Единому плану счетов № 157н</w:t>
      </w:r>
      <w:r w:rsidR="009B63BC" w:rsidRPr="00E50B97">
        <w:rPr>
          <w:szCs w:val="20"/>
        </w:rPr>
        <w:t xml:space="preserve">, пункт 19 </w:t>
      </w:r>
      <w:r w:rsidR="00491915" w:rsidRPr="00E50B97">
        <w:rPr>
          <w:szCs w:val="20"/>
        </w:rPr>
        <w:t>СГС</w:t>
      </w:r>
      <w:r w:rsidR="00D22208" w:rsidRPr="00E50B97">
        <w:rPr>
          <w:szCs w:val="20"/>
        </w:rPr>
        <w:t xml:space="preserve"> «Концептуальные основы бухучета и отчетности»</w:t>
      </w:r>
      <w:r w:rsidR="00491915" w:rsidRPr="00E50B97">
        <w:rPr>
          <w:szCs w:val="20"/>
        </w:rPr>
        <w:t>, подпункт «б» пункта 9 СГС «Учетная политика, оценочные значения и ошибки»</w:t>
      </w:r>
      <w:r w:rsidRPr="00E50B97">
        <w:rPr>
          <w:szCs w:val="20"/>
        </w:rPr>
        <w:t>.</w:t>
      </w:r>
    </w:p>
    <w:p w:rsidR="000E3F10" w:rsidRPr="007447B7" w:rsidRDefault="007468DC"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r w:rsidR="000E3F10" w:rsidRPr="007447B7">
        <w:rPr>
          <w:szCs w:val="20"/>
        </w:rPr>
        <w:t>При отражении в бухучете хозяйственных операций 1–18 разряды номера счета Рабочего плана счетов формируются следующим образом:</w:t>
      </w:r>
      <w:r w:rsidR="000E3F10" w:rsidRPr="007447B7">
        <w:rPr>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798"/>
      </w:tblGrid>
      <w:tr w:rsidR="000E3F10" w:rsidRPr="007447B7" w:rsidTr="00CC2267">
        <w:tc>
          <w:tcPr>
            <w:tcW w:w="1638" w:type="dxa"/>
            <w:vAlign w:val="center"/>
          </w:tcPr>
          <w:p w:rsidR="000E3F10" w:rsidRPr="007447B7"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Разряд номера счета</w:t>
            </w:r>
          </w:p>
        </w:tc>
        <w:tc>
          <w:tcPr>
            <w:tcW w:w="6798" w:type="dxa"/>
            <w:vAlign w:val="center"/>
          </w:tcPr>
          <w:p w:rsidR="000E3F10" w:rsidRPr="007447B7"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Код</w:t>
            </w:r>
          </w:p>
        </w:tc>
      </w:tr>
      <w:tr w:rsidR="000E3F10" w:rsidRPr="007447B7" w:rsidTr="00CC2267">
        <w:tc>
          <w:tcPr>
            <w:tcW w:w="1638" w:type="dxa"/>
            <w:vAlign w:val="center"/>
          </w:tcPr>
          <w:p w:rsidR="000E3F10" w:rsidRPr="007447B7"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1–4</w:t>
            </w:r>
          </w:p>
        </w:tc>
        <w:tc>
          <w:tcPr>
            <w:tcW w:w="6798" w:type="dxa"/>
          </w:tcPr>
          <w:p w:rsidR="000E3F10" w:rsidRPr="007447B7"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Аналитический код вида услуги:</w:t>
            </w:r>
          </w:p>
          <w:p w:rsidR="000E3F10"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0"/>
              </w:rPr>
            </w:pPr>
            <w:r w:rsidRPr="007447B7">
              <w:rPr>
                <w:iCs/>
                <w:szCs w:val="20"/>
              </w:rPr>
              <w:t>110</w:t>
            </w:r>
            <w:r>
              <w:rPr>
                <w:iCs/>
                <w:szCs w:val="20"/>
              </w:rPr>
              <w:t>2</w:t>
            </w:r>
            <w:r w:rsidRPr="007447B7">
              <w:rPr>
                <w:iCs/>
                <w:szCs w:val="20"/>
              </w:rPr>
              <w:t xml:space="preserve"> «</w:t>
            </w:r>
            <w:r>
              <w:rPr>
                <w:rStyle w:val="extended-textshort"/>
              </w:rPr>
              <w:t>Массовый спорт</w:t>
            </w:r>
            <w:r w:rsidRPr="007447B7">
              <w:rPr>
                <w:iCs/>
                <w:szCs w:val="20"/>
              </w:rPr>
              <w:t>»</w:t>
            </w:r>
          </w:p>
          <w:p w:rsidR="000E3F10" w:rsidRDefault="000E3F10"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0"/>
              </w:rPr>
            </w:pPr>
            <w:r>
              <w:rPr>
                <w:iCs/>
                <w:szCs w:val="20"/>
              </w:rPr>
              <w:t>1003 «Социальное обеспечение населения»</w:t>
            </w:r>
          </w:p>
          <w:p w:rsidR="000E3F10" w:rsidRDefault="000E3F10"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1005 «Другие вопросы в области физической культуры и спорта»</w:t>
            </w:r>
          </w:p>
          <w:p w:rsidR="000E3F10" w:rsidRPr="00EE28CA" w:rsidRDefault="000E3F10"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0314 «Другие вопросы в </w:t>
            </w:r>
            <w:r w:rsidR="00EE28CA">
              <w:rPr>
                <w:szCs w:val="20"/>
              </w:rPr>
              <w:t>сфере гармонизации межнациональных отношений</w:t>
            </w:r>
            <w:r>
              <w:rPr>
                <w:szCs w:val="20"/>
              </w:rPr>
              <w:t>»</w:t>
            </w:r>
          </w:p>
          <w:p w:rsidR="000E3F10" w:rsidRPr="000E3F10" w:rsidRDefault="000E3F10"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lang w:val="en-US"/>
              </w:rPr>
              <w:t xml:space="preserve">0603 </w:t>
            </w:r>
            <w:r>
              <w:rPr>
                <w:szCs w:val="20"/>
              </w:rPr>
              <w:t>«Охрана окружающей среды»</w:t>
            </w:r>
          </w:p>
        </w:tc>
      </w:tr>
      <w:tr w:rsidR="000E3F10" w:rsidRPr="007447B7" w:rsidTr="00CC2267">
        <w:tc>
          <w:tcPr>
            <w:tcW w:w="1638" w:type="dxa"/>
          </w:tcPr>
          <w:p w:rsidR="000E3F10" w:rsidRPr="007447B7"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5–14</w:t>
            </w:r>
          </w:p>
        </w:tc>
        <w:tc>
          <w:tcPr>
            <w:tcW w:w="6798" w:type="dxa"/>
          </w:tcPr>
          <w:p w:rsidR="000E3F10"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1120120000</w:t>
            </w:r>
          </w:p>
          <w:p w:rsidR="000E3F10"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1540120000</w:t>
            </w:r>
          </w:p>
          <w:p w:rsidR="000E3F10"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n-US"/>
              </w:rPr>
            </w:pPr>
            <w:r>
              <w:rPr>
                <w:szCs w:val="20"/>
              </w:rPr>
              <w:t>15401</w:t>
            </w:r>
            <w:r>
              <w:rPr>
                <w:szCs w:val="20"/>
                <w:lang w:val="en-US"/>
              </w:rPr>
              <w:t>L4970</w:t>
            </w:r>
          </w:p>
          <w:p w:rsidR="000E3F10"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n-US"/>
              </w:rPr>
            </w:pPr>
            <w:r>
              <w:rPr>
                <w:szCs w:val="20"/>
                <w:lang w:val="en-US"/>
              </w:rPr>
              <w:t>1550120000</w:t>
            </w:r>
          </w:p>
          <w:p w:rsidR="000E3F10"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n-US"/>
              </w:rPr>
            </w:pPr>
            <w:r>
              <w:rPr>
                <w:szCs w:val="20"/>
                <w:lang w:val="en-US"/>
              </w:rPr>
              <w:t>1550149500</w:t>
            </w:r>
          </w:p>
          <w:p w:rsidR="000E3F10"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n-US"/>
              </w:rPr>
            </w:pPr>
            <w:r>
              <w:rPr>
                <w:szCs w:val="20"/>
                <w:lang w:val="en-US"/>
              </w:rPr>
              <w:t>1510120000</w:t>
            </w:r>
          </w:p>
          <w:p w:rsidR="000E3F10" w:rsidRDefault="000E3F10"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n-US"/>
              </w:rPr>
            </w:pPr>
            <w:r>
              <w:rPr>
                <w:szCs w:val="20"/>
                <w:lang w:val="en-US"/>
              </w:rPr>
              <w:t>7000221000</w:t>
            </w:r>
          </w:p>
          <w:p w:rsidR="000E3F10" w:rsidRPr="000E3F10" w:rsidRDefault="000E3F10"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n-US"/>
              </w:rPr>
            </w:pPr>
            <w:r>
              <w:rPr>
                <w:szCs w:val="20"/>
                <w:lang w:val="en-US"/>
              </w:rPr>
              <w:t>7000040700</w:t>
            </w:r>
          </w:p>
        </w:tc>
      </w:tr>
      <w:tr w:rsidR="000E3F10" w:rsidRPr="007447B7" w:rsidTr="00CC2267">
        <w:tc>
          <w:tcPr>
            <w:tcW w:w="1638" w:type="dxa"/>
          </w:tcPr>
          <w:p w:rsidR="000E3F10" w:rsidRPr="007447B7"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15–17</w:t>
            </w:r>
          </w:p>
        </w:tc>
        <w:tc>
          <w:tcPr>
            <w:tcW w:w="6798" w:type="dxa"/>
          </w:tcPr>
          <w:p w:rsidR="000E3F10" w:rsidRPr="007447B7" w:rsidRDefault="000E3F10" w:rsidP="00CC2267">
            <w:pPr>
              <w:rPr>
                <w:szCs w:val="20"/>
              </w:rPr>
            </w:pPr>
            <w:r w:rsidRPr="007447B7">
              <w:rPr>
                <w:i/>
                <w:szCs w:val="20"/>
              </w:rPr>
              <w:t>Код вида поступлений или выбытий, соответствующий</w:t>
            </w:r>
            <w:r w:rsidRPr="007447B7">
              <w:rPr>
                <w:szCs w:val="20"/>
              </w:rPr>
              <w:t>:</w:t>
            </w:r>
          </w:p>
          <w:p w:rsidR="000E3F10" w:rsidRPr="007447B7" w:rsidRDefault="000E3F10" w:rsidP="000E3F10">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аналитической группе подвида доходов бюджетов;</w:t>
            </w:r>
          </w:p>
          <w:p w:rsidR="000E3F10" w:rsidRPr="007447B7" w:rsidRDefault="000E3F10" w:rsidP="000E3F10">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коду вида расходов;</w:t>
            </w:r>
          </w:p>
          <w:p w:rsidR="000E3F10" w:rsidRPr="007447B7" w:rsidRDefault="000E3F10" w:rsidP="000E3F10">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 xml:space="preserve">аналитической группе </w:t>
            </w:r>
            <w:proofErr w:type="gramStart"/>
            <w:r w:rsidRPr="007447B7">
              <w:rPr>
                <w:szCs w:val="20"/>
              </w:rPr>
              <w:t>вида источников финансирования дефицитов бюджетов</w:t>
            </w:r>
            <w:proofErr w:type="gramEnd"/>
          </w:p>
        </w:tc>
      </w:tr>
      <w:tr w:rsidR="000E3F10" w:rsidRPr="007447B7" w:rsidTr="00CC2267">
        <w:tc>
          <w:tcPr>
            <w:tcW w:w="1638" w:type="dxa"/>
          </w:tcPr>
          <w:p w:rsidR="000E3F10" w:rsidRPr="007447B7" w:rsidRDefault="000E3F10" w:rsidP="00CC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lastRenderedPageBreak/>
              <w:t>18</w:t>
            </w:r>
          </w:p>
        </w:tc>
        <w:tc>
          <w:tcPr>
            <w:tcW w:w="6798" w:type="dxa"/>
          </w:tcPr>
          <w:p w:rsidR="000E3F10" w:rsidRPr="007447B7" w:rsidRDefault="000E3F10" w:rsidP="00CC2267">
            <w:pPr>
              <w:rPr>
                <w:i/>
                <w:szCs w:val="20"/>
              </w:rPr>
            </w:pPr>
            <w:r w:rsidRPr="007447B7">
              <w:rPr>
                <w:i/>
                <w:szCs w:val="20"/>
              </w:rPr>
              <w:t>Код вида финансового обеспечения (деятельности)</w:t>
            </w:r>
          </w:p>
          <w:p w:rsidR="000E3F10" w:rsidRPr="00783B2A" w:rsidRDefault="000E3F10" w:rsidP="000E3F10">
            <w:pPr>
              <w:numPr>
                <w:ilvl w:val="0"/>
                <w:numId w:val="26"/>
              </w:numPr>
              <w:ind w:left="0" w:firstLine="0"/>
              <w:jc w:val="both"/>
              <w:rPr>
                <w:szCs w:val="20"/>
              </w:rPr>
            </w:pPr>
            <w:r>
              <w:rPr>
                <w:szCs w:val="20"/>
              </w:rPr>
              <w:t>1</w:t>
            </w:r>
            <w:r w:rsidRPr="007447B7">
              <w:rPr>
                <w:szCs w:val="20"/>
              </w:rPr>
              <w:t xml:space="preserve"> – </w:t>
            </w:r>
            <w:r w:rsidRPr="00783B2A">
              <w:rPr>
                <w:szCs w:val="20"/>
              </w:rPr>
              <w:t>деятельность, осуществляемая за счет средств соответствующего бюджета бюджетной системы Российской Федерации (бюджетная деятельность);</w:t>
            </w:r>
          </w:p>
          <w:p w:rsidR="000E3F10" w:rsidRPr="007447B7" w:rsidRDefault="000E3F10" w:rsidP="000E3F10">
            <w:pPr>
              <w:numPr>
                <w:ilvl w:val="0"/>
                <w:numId w:val="26"/>
              </w:numPr>
              <w:ind w:left="0" w:firstLine="0"/>
              <w:rPr>
                <w:szCs w:val="20"/>
              </w:rPr>
            </w:pPr>
            <w:r w:rsidRPr="007447B7">
              <w:rPr>
                <w:szCs w:val="20"/>
              </w:rPr>
              <w:t>3 – средства во временном распоряжении;</w:t>
            </w:r>
          </w:p>
          <w:p w:rsidR="000E3F10" w:rsidRPr="007447B7" w:rsidRDefault="000E3F10" w:rsidP="00CC2267">
            <w:pPr>
              <w:rPr>
                <w:szCs w:val="20"/>
              </w:rPr>
            </w:pPr>
          </w:p>
        </w:tc>
      </w:tr>
    </w:tbl>
    <w:p w:rsidR="000E3F10" w:rsidRPr="007447B7" w:rsidRDefault="000E3F10"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br/>
        <w:t>Основание: пункты 21–21.2 Инструкции к Единому плану счетов № 157н, пункт 2.1 Инструкции № 174н.</w:t>
      </w:r>
    </w:p>
    <w:p w:rsidR="000E3F10" w:rsidRPr="007447B7" w:rsidRDefault="000E3F10" w:rsidP="000E3F10">
      <w:pPr>
        <w:tabs>
          <w:tab w:val="left" w:pos="708"/>
        </w:tabs>
        <w:rPr>
          <w:szCs w:val="20"/>
        </w:rPr>
      </w:pPr>
    </w:p>
    <w:p w:rsidR="000E3F10" w:rsidRPr="007447B7" w:rsidRDefault="000E3F10"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Учреждение применяет</w:t>
      </w:r>
      <w:r w:rsidRPr="007447B7">
        <w:rPr>
          <w:szCs w:val="20"/>
        </w:rPr>
        <w:t xml:space="preserve"> </w:t>
      </w:r>
      <w:proofErr w:type="spellStart"/>
      <w:r w:rsidRPr="007447B7">
        <w:rPr>
          <w:szCs w:val="20"/>
        </w:rPr>
        <w:t>забалансовы</w:t>
      </w:r>
      <w:r>
        <w:rPr>
          <w:szCs w:val="20"/>
        </w:rPr>
        <w:t>е</w:t>
      </w:r>
      <w:proofErr w:type="spellEnd"/>
      <w:r w:rsidRPr="007447B7">
        <w:rPr>
          <w:szCs w:val="20"/>
        </w:rPr>
        <w:t xml:space="preserve"> счет</w:t>
      </w:r>
      <w:r>
        <w:rPr>
          <w:szCs w:val="20"/>
        </w:rPr>
        <w:t>а</w:t>
      </w:r>
      <w:r w:rsidRPr="007447B7">
        <w:rPr>
          <w:szCs w:val="20"/>
        </w:rPr>
        <w:t>, утвержденны</w:t>
      </w:r>
      <w:r>
        <w:rPr>
          <w:szCs w:val="20"/>
        </w:rPr>
        <w:t>е</w:t>
      </w:r>
      <w:r w:rsidRPr="007447B7">
        <w:rPr>
          <w:szCs w:val="20"/>
        </w:rPr>
        <w:t xml:space="preserve"> в Инструкции к Единому плану счетов № 157н,  утвержденные в Рабочем плане счетов (приложение 6). </w:t>
      </w:r>
      <w:r w:rsidRPr="007447B7">
        <w:rPr>
          <w:szCs w:val="20"/>
        </w:rPr>
        <w:br/>
        <w:t>Основание: пункт 332 Инструкции к Единому плану счетов № 157н, пункт 19 СГС «Концептуальные основы бухучета и отчетности».</w:t>
      </w:r>
    </w:p>
    <w:p w:rsidR="000146D4" w:rsidRPr="00E50B97" w:rsidRDefault="000146D4"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0146D4" w:rsidRPr="00E50B97" w:rsidRDefault="007468DC"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C49C7" w:rsidRPr="00E50B97" w:rsidRDefault="008C49C7"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V</w:t>
      </w:r>
      <w:r w:rsidRPr="00E50B97">
        <w:rPr>
          <w:bCs/>
          <w:szCs w:val="20"/>
        </w:rPr>
        <w:t>. Учет отдельных видов имущества и обязательств</w:t>
      </w:r>
    </w:p>
    <w:p w:rsidR="008C49C7" w:rsidRPr="00E50B97" w:rsidRDefault="008C49C7" w:rsidP="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0146D4" w:rsidRPr="00E50B97" w:rsidRDefault="008C49C7"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 </w:t>
      </w:r>
      <w:r w:rsidR="007468DC" w:rsidRPr="00E50B97">
        <w:rPr>
          <w:szCs w:val="20"/>
        </w:rPr>
        <w:t xml:space="preserve">Бюджетный учет ведется </w:t>
      </w:r>
      <w:r w:rsidR="00AD3784" w:rsidRPr="00E50B97">
        <w:rPr>
          <w:szCs w:val="20"/>
        </w:rPr>
        <w:t xml:space="preserve">по первичным документам, которые проверены сотрудниками </w:t>
      </w:r>
      <w:r w:rsidR="006803CF" w:rsidRPr="00E50B97">
        <w:rPr>
          <w:szCs w:val="20"/>
        </w:rPr>
        <w:t xml:space="preserve">бухгалтерии в соответствии с </w:t>
      </w:r>
      <w:r w:rsidR="00292E2F" w:rsidRPr="00E50B97">
        <w:rPr>
          <w:szCs w:val="20"/>
        </w:rPr>
        <w:t>П</w:t>
      </w:r>
      <w:r w:rsidR="006803CF" w:rsidRPr="00E50B97">
        <w:rPr>
          <w:szCs w:val="20"/>
        </w:rPr>
        <w:t>оложением о внутреннем финансовом контроле (приложение 15).</w:t>
      </w:r>
    </w:p>
    <w:p w:rsidR="000146D4" w:rsidRPr="00E50B97" w:rsidRDefault="007468DC"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 Инструкции к Единому плану счетов № 157н</w:t>
      </w:r>
      <w:r w:rsidR="00AD3784" w:rsidRPr="00E50B97">
        <w:rPr>
          <w:szCs w:val="20"/>
        </w:rPr>
        <w:t xml:space="preserve">, пункт 23 </w:t>
      </w:r>
      <w:r w:rsidR="00491915" w:rsidRPr="00E50B97">
        <w:rPr>
          <w:szCs w:val="20"/>
        </w:rPr>
        <w:t>СГС</w:t>
      </w:r>
      <w:r w:rsidR="003B459C" w:rsidRPr="00E50B97">
        <w:rPr>
          <w:szCs w:val="20"/>
        </w:rPr>
        <w:t xml:space="preserve"> </w:t>
      </w:r>
      <w:r w:rsidR="00D22208" w:rsidRPr="00E50B97">
        <w:rPr>
          <w:szCs w:val="20"/>
        </w:rPr>
        <w:t>«Концептуальные основы бухучета и отчетности»</w:t>
      </w:r>
      <w:r w:rsidRPr="00E50B97">
        <w:rPr>
          <w:szCs w:val="20"/>
        </w:rPr>
        <w:t>.</w:t>
      </w:r>
    </w:p>
    <w:p w:rsidR="000146D4" w:rsidRPr="00E50B97" w:rsidRDefault="007468DC"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491915" w:rsidRPr="00E50B97" w:rsidRDefault="00491915"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5A2400">
        <w:rPr>
          <w:szCs w:val="20"/>
        </w:rPr>
        <w:t>учреждения</w:t>
      </w:r>
      <w:r w:rsidRPr="00E50B97">
        <w:rPr>
          <w:szCs w:val="20"/>
        </w:rPr>
        <w:t xml:space="preserve"> по поступлению и выбытию активов».</w:t>
      </w:r>
      <w:r w:rsidRPr="00E50B97">
        <w:rPr>
          <w:szCs w:val="20"/>
        </w:rPr>
        <w:br/>
        <w:t>Основание: пункт 54 СГС «Концептуальные основы бухучета и отчетности».</w:t>
      </w:r>
    </w:p>
    <w:p w:rsidR="00491915" w:rsidRPr="00E50B97" w:rsidRDefault="00491915"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491915" w:rsidRPr="00E50B97" w:rsidRDefault="003D542F"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3. В случае</w:t>
      </w:r>
      <w:r w:rsidR="00491915" w:rsidRPr="00E50B97">
        <w:rPr>
          <w:szCs w:val="20"/>
        </w:rPr>
        <w:t xml:space="preserve">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w:t>
      </w:r>
      <w:r w:rsidR="005A2400">
        <w:rPr>
          <w:szCs w:val="20"/>
        </w:rPr>
        <w:t>руководителя бухгалтерии</w:t>
      </w:r>
      <w:r w:rsidR="00491915" w:rsidRPr="00E50B97">
        <w:rPr>
          <w:szCs w:val="20"/>
        </w:rPr>
        <w:t>.</w:t>
      </w:r>
    </w:p>
    <w:p w:rsidR="00491915" w:rsidRPr="00E50B97" w:rsidRDefault="00491915"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6 СГС «Учетная политика, оценочные значения и ошибки».</w:t>
      </w:r>
    </w:p>
    <w:p w:rsidR="00491915" w:rsidRPr="00E50B97" w:rsidRDefault="00491915"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31610D" w:rsidRPr="00E50B97" w:rsidRDefault="0031610D"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iCs/>
          <w:szCs w:val="20"/>
        </w:rPr>
        <w:t>2. Основные средства</w:t>
      </w:r>
    </w:p>
    <w:p w:rsidR="0031610D" w:rsidRPr="00E50B97" w:rsidRDefault="0031610D"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31610D" w:rsidRPr="00E50B97" w:rsidRDefault="0031610D"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2.1. </w:t>
      </w:r>
      <w:r w:rsidR="005A2400">
        <w:rPr>
          <w:szCs w:val="20"/>
        </w:rPr>
        <w:t>Учреждение</w:t>
      </w:r>
      <w:r w:rsidRPr="00E50B97">
        <w:rPr>
          <w:szCs w:val="20"/>
        </w:rPr>
        <w:t xml:space="preserve"> учитывает в составе основных средств материальные объекты </w:t>
      </w:r>
      <w:r w:rsidR="00AD3784" w:rsidRPr="00E50B97">
        <w:rPr>
          <w:szCs w:val="20"/>
        </w:rPr>
        <w:t>имущества</w:t>
      </w:r>
      <w:r w:rsidR="00BE7343" w:rsidRPr="00E50B97">
        <w:rPr>
          <w:szCs w:val="20"/>
        </w:rPr>
        <w:t>,</w:t>
      </w:r>
      <w:r w:rsidR="00AD3784" w:rsidRPr="00E50B97">
        <w:rPr>
          <w:szCs w:val="20"/>
        </w:rPr>
        <w:t xml:space="preserve"> </w:t>
      </w:r>
      <w:r w:rsidRPr="00E50B97">
        <w:rPr>
          <w:szCs w:val="20"/>
        </w:rPr>
        <w:t>независимо от их стоимости</w:t>
      </w:r>
      <w:r w:rsidR="00BE7343" w:rsidRPr="00E50B97">
        <w:rPr>
          <w:szCs w:val="20"/>
        </w:rPr>
        <w:t>,</w:t>
      </w:r>
      <w:r w:rsidRPr="00E50B97">
        <w:rPr>
          <w:szCs w:val="20"/>
        </w:rPr>
        <w:t xml:space="preserve"> со сроком полезного</w:t>
      </w:r>
      <w:r w:rsidR="005A2400">
        <w:rPr>
          <w:szCs w:val="20"/>
        </w:rPr>
        <w:t xml:space="preserve"> использования более 12 месяцев.</w:t>
      </w:r>
      <w:r w:rsidR="00F23805" w:rsidRPr="00E50B97">
        <w:rPr>
          <w:szCs w:val="20"/>
        </w:rPr>
        <w:t xml:space="preserve"> Перечень объектов</w:t>
      </w:r>
      <w:r w:rsidR="00FE33E7" w:rsidRPr="00E50B97">
        <w:rPr>
          <w:szCs w:val="20"/>
        </w:rPr>
        <w:t>,</w:t>
      </w:r>
      <w:r w:rsidR="00F23805" w:rsidRPr="00E50B97">
        <w:rPr>
          <w:szCs w:val="20"/>
        </w:rPr>
        <w:t xml:space="preserve"> которые относятся к группе «</w:t>
      </w:r>
      <w:r w:rsidR="008B0B88" w:rsidRPr="00E50B97">
        <w:rPr>
          <w:szCs w:val="20"/>
        </w:rPr>
        <w:t>Инвентарь производственный и хозяйственный</w:t>
      </w:r>
      <w:r w:rsidR="00F23805" w:rsidRPr="00E50B97">
        <w:rPr>
          <w:szCs w:val="20"/>
        </w:rPr>
        <w:t>»</w:t>
      </w:r>
      <w:r w:rsidR="00FE33E7" w:rsidRPr="00E50B97">
        <w:rPr>
          <w:szCs w:val="20"/>
        </w:rPr>
        <w:t>,</w:t>
      </w:r>
      <w:r w:rsidR="00F23805" w:rsidRPr="00E50B97">
        <w:rPr>
          <w:szCs w:val="20"/>
        </w:rPr>
        <w:t xml:space="preserve"> приведен в приложении 7</w:t>
      </w:r>
      <w:r w:rsidR="00D35BB6" w:rsidRPr="00E50B97">
        <w:rPr>
          <w:szCs w:val="20"/>
        </w:rPr>
        <w:t>.</w:t>
      </w:r>
    </w:p>
    <w:p w:rsidR="00D35BB6" w:rsidRPr="00E50B97" w:rsidRDefault="00D35BB6"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D35BB6" w:rsidRPr="00E50B97" w:rsidRDefault="00D35BB6"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D35BB6" w:rsidRPr="00E50B97" w:rsidRDefault="00D35BB6" w:rsidP="000A1FC8">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50B97">
        <w:rPr>
          <w:szCs w:val="20"/>
        </w:rPr>
        <w:t>мебель для обстановки одного помещения – столы, стулья, стеллажи, шкафы, полки;</w:t>
      </w:r>
    </w:p>
    <w:p w:rsidR="00D35BB6" w:rsidRPr="00E50B97" w:rsidRDefault="00D35BB6" w:rsidP="000A1FC8">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proofErr w:type="gramStart"/>
      <w:r w:rsidRPr="00E50B97">
        <w:rPr>
          <w:szCs w:val="20"/>
        </w:rPr>
        <w:t xml:space="preserve">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w:t>
      </w:r>
      <w:proofErr w:type="spellStart"/>
      <w:r w:rsidRPr="00E50B97">
        <w:rPr>
          <w:szCs w:val="20"/>
        </w:rPr>
        <w:t>веб-камеры</w:t>
      </w:r>
      <w:proofErr w:type="spellEnd"/>
      <w:r w:rsidRPr="00E50B97">
        <w:rPr>
          <w:szCs w:val="20"/>
        </w:rPr>
        <w:t xml:space="preserve">, устройства захвата видео, внешние </w:t>
      </w:r>
      <w:proofErr w:type="spellStart"/>
      <w:r w:rsidRPr="00E50B97">
        <w:rPr>
          <w:szCs w:val="20"/>
        </w:rPr>
        <w:t>ТВ-тюнеры</w:t>
      </w:r>
      <w:proofErr w:type="spellEnd"/>
      <w:r w:rsidRPr="00E50B97">
        <w:rPr>
          <w:szCs w:val="20"/>
        </w:rPr>
        <w:t>, внешние накоп</w:t>
      </w:r>
      <w:r w:rsidR="00A83247" w:rsidRPr="00E50B97">
        <w:rPr>
          <w:szCs w:val="20"/>
        </w:rPr>
        <w:t>и</w:t>
      </w:r>
      <w:r w:rsidRPr="00E50B97">
        <w:rPr>
          <w:szCs w:val="20"/>
        </w:rPr>
        <w:t>тели на жестких дисках;</w:t>
      </w:r>
      <w:proofErr w:type="gramEnd"/>
    </w:p>
    <w:p w:rsidR="00D35BB6" w:rsidRPr="00E50B97" w:rsidRDefault="00D35BB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Не считается существенной стоимость до 20 000 руб. за один имущественный объект.</w:t>
      </w:r>
    </w:p>
    <w:p w:rsidR="00D35BB6" w:rsidRPr="00E50B97" w:rsidRDefault="00D35BB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Необходимость объединения и конкретный перечень объединяемых объектов определяет комиссия по поступлению и выбытию активов.</w:t>
      </w:r>
    </w:p>
    <w:p w:rsidR="00D35BB6" w:rsidRPr="00E50B97" w:rsidRDefault="00D35BB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Основание: пункт 10 </w:t>
      </w:r>
      <w:r w:rsidR="00491915" w:rsidRPr="00E50B97">
        <w:rPr>
          <w:szCs w:val="20"/>
        </w:rPr>
        <w:t>СГС</w:t>
      </w:r>
      <w:r w:rsidR="00C605D8" w:rsidRPr="00E50B97">
        <w:rPr>
          <w:szCs w:val="20"/>
        </w:rPr>
        <w:t xml:space="preserve"> «Основные средства»</w:t>
      </w:r>
      <w:r w:rsidRPr="00E50B97">
        <w:rPr>
          <w:szCs w:val="20"/>
        </w:rPr>
        <w:t>.</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2.</w:t>
      </w:r>
      <w:r w:rsidR="00D35BB6" w:rsidRPr="00E50B97">
        <w:rPr>
          <w:szCs w:val="20"/>
        </w:rPr>
        <w:t>3</w:t>
      </w:r>
      <w:r w:rsidR="005A0CFB" w:rsidRPr="00E50B97">
        <w:rPr>
          <w:szCs w:val="20"/>
        </w:rPr>
        <w:t>.</w:t>
      </w:r>
      <w:r w:rsidRPr="00E50B97">
        <w:rPr>
          <w:szCs w:val="20"/>
        </w:rPr>
        <w:t xml:space="preserve"> </w:t>
      </w:r>
      <w:r w:rsidR="00491915" w:rsidRPr="00E50B97">
        <w:rPr>
          <w:szCs w:val="20"/>
        </w:rPr>
        <w:t>У</w:t>
      </w:r>
      <w:r w:rsidRPr="00E50B97">
        <w:rPr>
          <w:szCs w:val="20"/>
        </w:rPr>
        <w:t>никальный</w:t>
      </w:r>
      <w:r w:rsidR="004563BE" w:rsidRPr="00E50B97">
        <w:rPr>
          <w:szCs w:val="20"/>
        </w:rPr>
        <w:t xml:space="preserve"> инвентарный номер состоит из </w:t>
      </w:r>
      <w:r w:rsidR="003D542F" w:rsidRPr="00E50B97">
        <w:rPr>
          <w:szCs w:val="20"/>
        </w:rPr>
        <w:t>10</w:t>
      </w:r>
      <w:r w:rsidR="004563BE" w:rsidRPr="00E50B97">
        <w:rPr>
          <w:szCs w:val="20"/>
        </w:rPr>
        <w:t xml:space="preserve"> знаков и присваивается в порядке:</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E50B97">
        <w:rPr>
          <w:szCs w:val="20"/>
        </w:rPr>
        <w:br/>
        <w:t xml:space="preserve">2–4-й разряды – код объекта учета синтетического счета в Плане счетов бюджетного учета (приложение 1 к приказу Минфина </w:t>
      </w:r>
      <w:r w:rsidR="00FE13EB" w:rsidRPr="00E50B97">
        <w:rPr>
          <w:szCs w:val="20"/>
        </w:rPr>
        <w:t xml:space="preserve">от 06.12.2010 № </w:t>
      </w:r>
      <w:r w:rsidRPr="00E50B97">
        <w:rPr>
          <w:szCs w:val="20"/>
        </w:rPr>
        <w:t>162н);</w:t>
      </w:r>
      <w:r w:rsidRPr="00E50B97">
        <w:rPr>
          <w:szCs w:val="20"/>
        </w:rPr>
        <w:br/>
        <w:t xml:space="preserve">5–6-й разряды – код группы и вида синтетического счета Плана счетов бюджетного учета (приложение 1 к приказу Минфина </w:t>
      </w:r>
      <w:r w:rsidR="00FE13EB" w:rsidRPr="00E50B97">
        <w:rPr>
          <w:szCs w:val="20"/>
        </w:rPr>
        <w:t xml:space="preserve">от 06.12.2010 № </w:t>
      </w:r>
      <w:r w:rsidRPr="00E50B97">
        <w:rPr>
          <w:szCs w:val="20"/>
        </w:rPr>
        <w:t>162н);</w:t>
      </w:r>
      <w:r w:rsidRPr="00E50B97">
        <w:rPr>
          <w:szCs w:val="20"/>
        </w:rPr>
        <w:br/>
        <w:t>7–10-й разряды – порядковый номер нефинансового актива.</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Основание: </w:t>
      </w:r>
      <w:r w:rsidR="00092ECF" w:rsidRPr="00E50B97">
        <w:rPr>
          <w:szCs w:val="20"/>
        </w:rPr>
        <w:t>пункт 9</w:t>
      </w:r>
      <w:r w:rsidR="00C605D8" w:rsidRPr="00E50B97">
        <w:rPr>
          <w:szCs w:val="20"/>
        </w:rPr>
        <w:t xml:space="preserve"> </w:t>
      </w:r>
      <w:r w:rsidR="004563BE" w:rsidRPr="00E50B97">
        <w:rPr>
          <w:szCs w:val="20"/>
        </w:rPr>
        <w:t>СГС</w:t>
      </w:r>
      <w:r w:rsidR="00C605D8" w:rsidRPr="00E50B97">
        <w:rPr>
          <w:szCs w:val="20"/>
        </w:rPr>
        <w:t xml:space="preserve"> «Основные средства», </w:t>
      </w:r>
      <w:r w:rsidR="008B0B88" w:rsidRPr="00E50B97">
        <w:rPr>
          <w:szCs w:val="20"/>
        </w:rPr>
        <w:t>пункт 46</w:t>
      </w:r>
      <w:r w:rsidRPr="00E50B97">
        <w:rPr>
          <w:szCs w:val="20"/>
        </w:rPr>
        <w:t xml:space="preserve"> Инструкции к Единому плану счетов № 157н.</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lastRenderedPageBreak/>
        <w:t> </w:t>
      </w:r>
    </w:p>
    <w:p w:rsidR="00EE28CA" w:rsidRPr="00EE28CA" w:rsidRDefault="00AF69F3" w:rsidP="00EE28CA">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E28CA">
        <w:rPr>
          <w:szCs w:val="20"/>
        </w:rPr>
        <w:t>2.</w:t>
      </w:r>
      <w:r w:rsidR="009B2CEB" w:rsidRPr="00EE28CA">
        <w:rPr>
          <w:szCs w:val="20"/>
        </w:rPr>
        <w:t>4</w:t>
      </w:r>
      <w:r w:rsidR="007468DC" w:rsidRPr="00EE28CA">
        <w:rPr>
          <w:szCs w:val="20"/>
        </w:rPr>
        <w:t>. Присвоенный объекту инвентарный номер обозначается путем нанесения номера на инвентарный объект кр</w:t>
      </w:r>
      <w:r w:rsidR="00EE28CA">
        <w:rPr>
          <w:szCs w:val="20"/>
        </w:rPr>
        <w:t xml:space="preserve">аской или водостойким маркером, либо </w:t>
      </w:r>
      <w:r w:rsidR="00EE28CA" w:rsidRPr="00EE28CA">
        <w:rPr>
          <w:szCs w:val="20"/>
        </w:rPr>
        <w:t>путем прикрепления инвентаризационной наклейки с номером;</w:t>
      </w:r>
    </w:p>
    <w:p w:rsidR="00EE28CA" w:rsidRPr="007447B7" w:rsidRDefault="00EE28CA" w:rsidP="00EE28CA">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t>и</w:t>
      </w:r>
      <w:r w:rsidRPr="00453191">
        <w:t>нвентарные номера не наносятся на следующие объекты основных средств, если ОС слишком малы для нанесения номера</w:t>
      </w:r>
      <w:proofErr w:type="gramStart"/>
      <w:r w:rsidRPr="00453191">
        <w:t xml:space="preserve"> .</w:t>
      </w:r>
      <w:proofErr w:type="gramEnd"/>
      <w:r w:rsidRPr="004E2929">
        <w:t> </w:t>
      </w:r>
    </w:p>
    <w:p w:rsid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0146D4" w:rsidRPr="00E50B97" w:rsidRDefault="007468DC"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0146D4" w:rsidRPr="00E50B97" w:rsidRDefault="007468DC"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5C5E02" w:rsidRPr="00E50B97" w:rsidRDefault="00AF69F3"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2.5. </w:t>
      </w:r>
      <w:r w:rsidR="005C5E02" w:rsidRPr="00E50B97">
        <w:rPr>
          <w:szCs w:val="20"/>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5C5E02" w:rsidRPr="00E50B97">
        <w:rPr>
          <w:szCs w:val="20"/>
        </w:rPr>
        <w:t>выбываемых</w:t>
      </w:r>
      <w:proofErr w:type="spellEnd"/>
      <w:r w:rsidR="005C5E02" w:rsidRPr="00E50B97">
        <w:rPr>
          <w:szCs w:val="20"/>
        </w:rPr>
        <w:t>) составных частей. Данное правило применяется к следующим группам основных средств:</w:t>
      </w:r>
    </w:p>
    <w:p w:rsidR="005C5E02" w:rsidRPr="00E50B97" w:rsidRDefault="005C5E02" w:rsidP="000A1FC8">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50B97">
        <w:rPr>
          <w:szCs w:val="20"/>
        </w:rPr>
        <w:t>машины и оборудование;</w:t>
      </w:r>
    </w:p>
    <w:p w:rsidR="005C5E02" w:rsidRPr="00E50B97" w:rsidRDefault="005C5E02" w:rsidP="000A1FC8">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50B97">
        <w:rPr>
          <w:szCs w:val="20"/>
        </w:rPr>
        <w:t>инвентарь производственный и хозяйственный;</w:t>
      </w:r>
    </w:p>
    <w:p w:rsidR="005C5E02" w:rsidRPr="00E50B97" w:rsidRDefault="005C5E02"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Основание: пункт 27 </w:t>
      </w:r>
      <w:r w:rsidR="004563BE" w:rsidRPr="00E50B97">
        <w:rPr>
          <w:szCs w:val="20"/>
        </w:rPr>
        <w:t>СГС</w:t>
      </w:r>
      <w:r w:rsidR="00C605D8" w:rsidRPr="00E50B97">
        <w:rPr>
          <w:szCs w:val="20"/>
        </w:rPr>
        <w:t xml:space="preserve"> «Основные средства»</w:t>
      </w:r>
      <w:r w:rsidRPr="00E50B97">
        <w:rPr>
          <w:szCs w:val="20"/>
        </w:rPr>
        <w:t>.</w:t>
      </w:r>
    </w:p>
    <w:p w:rsidR="005C5E02" w:rsidRPr="00E50B97" w:rsidRDefault="005C5E02"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C5E02" w:rsidRPr="00E50B97" w:rsidRDefault="005C5E02"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2.6. В случае частичной ликвидации или </w:t>
      </w:r>
      <w:proofErr w:type="spellStart"/>
      <w:r w:rsidRPr="00E50B97">
        <w:rPr>
          <w:szCs w:val="20"/>
        </w:rPr>
        <w:t>разукомплектации</w:t>
      </w:r>
      <w:proofErr w:type="spellEnd"/>
      <w:r w:rsidRPr="00E50B97">
        <w:rPr>
          <w:szCs w:val="2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C5E02" w:rsidRPr="00E50B97" w:rsidRDefault="005C5E02" w:rsidP="000A1FC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50B97">
        <w:rPr>
          <w:szCs w:val="20"/>
        </w:rPr>
        <w:t>площади;</w:t>
      </w:r>
    </w:p>
    <w:p w:rsidR="005C5E02" w:rsidRPr="00E50B97" w:rsidRDefault="005C5E02" w:rsidP="000A1FC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50B97">
        <w:rPr>
          <w:szCs w:val="20"/>
        </w:rPr>
        <w:t>объему;</w:t>
      </w:r>
    </w:p>
    <w:p w:rsidR="005C5E02" w:rsidRPr="00E50B97" w:rsidRDefault="005C5E02" w:rsidP="000A1FC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50B97">
        <w:rPr>
          <w:szCs w:val="20"/>
        </w:rPr>
        <w:t>весу;</w:t>
      </w:r>
    </w:p>
    <w:p w:rsidR="005C5E02" w:rsidRPr="00E50B97" w:rsidRDefault="005C5E02" w:rsidP="000A1FC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50B97">
        <w:rPr>
          <w:szCs w:val="20"/>
        </w:rPr>
        <w:t>иному показателю, установленному комиссией по поступлению и выбытию активов.</w:t>
      </w:r>
    </w:p>
    <w:p w:rsidR="005C5E02" w:rsidRPr="00E50B97" w:rsidRDefault="005C5E02"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3C4AFF" w:rsidRPr="00E50B97" w:rsidRDefault="003C4AFF"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2.7. </w:t>
      </w:r>
      <w:r w:rsidR="00FA59E8" w:rsidRPr="00E50B97">
        <w:rPr>
          <w:szCs w:val="20"/>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Pr="00E50B97">
        <w:rPr>
          <w:szCs w:val="20"/>
        </w:rPr>
        <w:t>. Данное правило применяется к следующим группам основных средств:</w:t>
      </w:r>
    </w:p>
    <w:p w:rsidR="003C4AFF" w:rsidRPr="00E50B97" w:rsidRDefault="003C4AFF" w:rsidP="005A2400">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машины и оборудование;</w:t>
      </w:r>
    </w:p>
    <w:p w:rsidR="003C4AFF" w:rsidRPr="00E50B97" w:rsidRDefault="003C4AFF"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Основание: пункт 28 </w:t>
      </w:r>
      <w:r w:rsidR="004A65B0" w:rsidRPr="00E50B97">
        <w:rPr>
          <w:szCs w:val="20"/>
        </w:rPr>
        <w:t>СГС</w:t>
      </w:r>
      <w:r w:rsidR="00C605D8" w:rsidRPr="00E50B97">
        <w:rPr>
          <w:szCs w:val="20"/>
        </w:rPr>
        <w:t xml:space="preserve"> «Основные средства»</w:t>
      </w:r>
      <w:r w:rsidRPr="00E50B97">
        <w:rPr>
          <w:szCs w:val="20"/>
        </w:rPr>
        <w:t>.</w:t>
      </w:r>
    </w:p>
    <w:p w:rsidR="003C4AFF" w:rsidRPr="00E50B97" w:rsidRDefault="003C4AFF"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5C5E02" w:rsidRPr="00E50B97" w:rsidRDefault="005C5E02"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2.</w:t>
      </w:r>
      <w:r w:rsidR="003C4AFF" w:rsidRPr="00E50B97">
        <w:rPr>
          <w:szCs w:val="20"/>
        </w:rPr>
        <w:t>8</w:t>
      </w:r>
      <w:r w:rsidRPr="00E50B97">
        <w:rPr>
          <w:szCs w:val="20"/>
        </w:rPr>
        <w:t>. Начисление амортизации осуществляется следующим образом:</w:t>
      </w:r>
      <w:r w:rsidRPr="00E50B97">
        <w:rPr>
          <w:szCs w:val="20"/>
        </w:rPr>
        <w:br/>
      </w:r>
    </w:p>
    <w:p w:rsidR="005C5E02" w:rsidRPr="00E50B97" w:rsidRDefault="005C5E02"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 линейным методом – на </w:t>
      </w:r>
      <w:r w:rsidR="005A2400">
        <w:rPr>
          <w:szCs w:val="20"/>
        </w:rPr>
        <w:t>все</w:t>
      </w:r>
      <w:r w:rsidRPr="00E50B97">
        <w:rPr>
          <w:szCs w:val="20"/>
        </w:rPr>
        <w:t xml:space="preserve"> объекты основных средств.</w:t>
      </w:r>
      <w:r w:rsidRPr="00E50B97">
        <w:rPr>
          <w:szCs w:val="20"/>
        </w:rPr>
        <w:br/>
        <w:t xml:space="preserve">Основание: пункты 36, 37 </w:t>
      </w:r>
      <w:r w:rsidR="004563BE" w:rsidRPr="00E50B97">
        <w:rPr>
          <w:szCs w:val="20"/>
        </w:rPr>
        <w:t>СГС</w:t>
      </w:r>
      <w:r w:rsidR="00C605D8" w:rsidRPr="00E50B97">
        <w:rPr>
          <w:szCs w:val="20"/>
        </w:rPr>
        <w:t xml:space="preserve"> «Основные средства»</w:t>
      </w:r>
      <w:r w:rsidRPr="00E50B97">
        <w:rPr>
          <w:szCs w:val="20"/>
        </w:rPr>
        <w:t>.</w:t>
      </w:r>
    </w:p>
    <w:p w:rsidR="004563BE" w:rsidRPr="00E50B97" w:rsidRDefault="00B52363"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4563BE" w:rsidRPr="00E50B97" w:rsidRDefault="004563BE"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5A2400">
        <w:rPr>
          <w:szCs w:val="20"/>
        </w:rPr>
        <w:t>Учреждение</w:t>
      </w:r>
      <w:r w:rsidR="005A741B" w:rsidRPr="00E50B97">
        <w:rPr>
          <w:szCs w:val="20"/>
        </w:rPr>
        <w:t xml:space="preserve"> </w:t>
      </w:r>
      <w:r w:rsidRPr="00E50B97">
        <w:rPr>
          <w:szCs w:val="20"/>
        </w:rPr>
        <w:t>объединяет такие части для определения суммы амортизации.</w:t>
      </w:r>
      <w:r w:rsidRPr="00E50B97">
        <w:rPr>
          <w:szCs w:val="20"/>
        </w:rPr>
        <w:br/>
        <w:t>Основание: пункт 40 СГС «Основные средства».</w:t>
      </w:r>
    </w:p>
    <w:p w:rsidR="005C5E02" w:rsidRPr="00E50B97" w:rsidRDefault="005C5E02"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5C5E02" w:rsidRPr="00E50B97" w:rsidRDefault="005C5E02"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w:t>
      </w:r>
      <w:r w:rsidR="004563BE" w:rsidRPr="00E50B97">
        <w:rPr>
          <w:szCs w:val="20"/>
        </w:rPr>
        <w:t>10</w:t>
      </w:r>
      <w:r w:rsidRPr="00E50B97">
        <w:rPr>
          <w:szCs w:val="20"/>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E50B97">
        <w:rPr>
          <w:szCs w:val="20"/>
        </w:rPr>
        <w:br/>
        <w:t xml:space="preserve">Основание: пункт 41 </w:t>
      </w:r>
      <w:r w:rsidR="004563BE" w:rsidRPr="00E50B97">
        <w:rPr>
          <w:szCs w:val="20"/>
        </w:rPr>
        <w:t>СГС</w:t>
      </w:r>
      <w:r w:rsidR="00C605D8" w:rsidRPr="00E50B97">
        <w:rPr>
          <w:szCs w:val="20"/>
        </w:rPr>
        <w:t xml:space="preserve"> «Основные средства»</w:t>
      </w:r>
      <w:r w:rsidRPr="00E50B97">
        <w:rPr>
          <w:szCs w:val="20"/>
        </w:rPr>
        <w:t>.</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AF69F3"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w:t>
      </w:r>
      <w:r w:rsidR="003C4AFF" w:rsidRPr="00E50B97">
        <w:rPr>
          <w:szCs w:val="20"/>
        </w:rPr>
        <w:t>1</w:t>
      </w:r>
      <w:r w:rsidR="004563BE" w:rsidRPr="00E50B97">
        <w:rPr>
          <w:szCs w:val="20"/>
        </w:rPr>
        <w:t>1</w:t>
      </w:r>
      <w:r w:rsidRPr="00E50B97">
        <w:rPr>
          <w:szCs w:val="20"/>
        </w:rPr>
        <w:t xml:space="preserve">. Срок полезного использования объектов основных средств </w:t>
      </w:r>
      <w:r w:rsidR="00C605D8" w:rsidRPr="00E50B97">
        <w:rPr>
          <w:szCs w:val="20"/>
        </w:rPr>
        <w:t xml:space="preserve">устанавливает комиссия по поступлению и выбытию в соответствии с пунктом 35 </w:t>
      </w:r>
      <w:r w:rsidR="004563BE" w:rsidRPr="00E50B97">
        <w:rPr>
          <w:szCs w:val="20"/>
        </w:rPr>
        <w:t>СГС</w:t>
      </w:r>
      <w:r w:rsidR="00C605D8" w:rsidRPr="00E50B97">
        <w:rPr>
          <w:szCs w:val="20"/>
        </w:rPr>
        <w:t xml:space="preserve"> «Основные средства» № 257н. Состав комиссии по поступлению и выбытию активов установлен в приложении 1</w:t>
      </w:r>
      <w:r w:rsidR="00C605D8" w:rsidRPr="00E50B97">
        <w:t xml:space="preserve"> </w:t>
      </w:r>
      <w:r w:rsidR="00C605D8" w:rsidRPr="00E50B97">
        <w:rPr>
          <w:szCs w:val="20"/>
        </w:rPr>
        <w:t>настоящей Учетной политики</w:t>
      </w:r>
      <w:r w:rsidR="007468DC" w:rsidRPr="00E50B97">
        <w:rPr>
          <w:szCs w:val="20"/>
        </w:rPr>
        <w:t>.</w:t>
      </w:r>
    </w:p>
    <w:p w:rsidR="00831265" w:rsidRPr="00E50B97" w:rsidRDefault="00831265"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831265" w:rsidRPr="00E50B97" w:rsidRDefault="00831265"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lastRenderedPageBreak/>
        <w:t xml:space="preserve">2.12. Основные средства стоимостью до 10 000 руб. включительно, находящиеся в эксплуатации, учитываются на </w:t>
      </w:r>
      <w:proofErr w:type="spellStart"/>
      <w:r w:rsidRPr="00E50B97">
        <w:rPr>
          <w:szCs w:val="20"/>
        </w:rPr>
        <w:t>забалансовом</w:t>
      </w:r>
      <w:proofErr w:type="spellEnd"/>
      <w:r w:rsidRPr="00E50B97">
        <w:rPr>
          <w:szCs w:val="20"/>
        </w:rPr>
        <w:t xml:space="preserve"> счете 21 по балансовой стоимости.</w:t>
      </w:r>
      <w:r w:rsidRPr="00E50B97">
        <w:rPr>
          <w:szCs w:val="20"/>
        </w:rPr>
        <w:br/>
        <w:t>Основание: пункт 39 СГС «Основные средства», пункт 373 Инструкции к Единому плану счетов № 157н.</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AF69F3" w:rsidRPr="00E50B97" w:rsidRDefault="00AF69F3"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2.1</w:t>
      </w:r>
      <w:r w:rsidR="00831265" w:rsidRPr="00E50B97">
        <w:rPr>
          <w:szCs w:val="20"/>
        </w:rPr>
        <w:t>3</w:t>
      </w:r>
      <w:r w:rsidRPr="00E50B97">
        <w:rPr>
          <w:szCs w:val="20"/>
        </w:rPr>
        <w:t xml:space="preserve">. Локально-вычислительная сеть (ЛВС) </w:t>
      </w:r>
      <w:r w:rsidR="00D34CC4" w:rsidRPr="00E50B97">
        <w:rPr>
          <w:szCs w:val="20"/>
        </w:rPr>
        <w:t>и охранно-пожарная сигнализация (ОПС) как отдельные инвентарные объекты не учитыва</w:t>
      </w:r>
      <w:r w:rsidR="00A83247" w:rsidRPr="00E50B97">
        <w:rPr>
          <w:szCs w:val="20"/>
        </w:rPr>
        <w:t>ю</w:t>
      </w:r>
      <w:r w:rsidR="00D34CC4" w:rsidRPr="00E50B97">
        <w:rPr>
          <w:szCs w:val="20"/>
        </w:rPr>
        <w:t>тся. Отдельные элементы ЛВС и ОПС, которые соответствуют критериям</w:t>
      </w:r>
      <w:r w:rsidR="00220D0C" w:rsidRPr="00E50B97">
        <w:rPr>
          <w:szCs w:val="20"/>
        </w:rPr>
        <w:t xml:space="preserve"> основных средств, установленным </w:t>
      </w:r>
      <w:r w:rsidR="004563BE" w:rsidRPr="00E50B97">
        <w:rPr>
          <w:szCs w:val="20"/>
        </w:rPr>
        <w:t>СГС</w:t>
      </w:r>
      <w:r w:rsidR="00220D0C" w:rsidRPr="00E50B97">
        <w:rPr>
          <w:szCs w:val="20"/>
        </w:rPr>
        <w:t xml:space="preserve"> «Основные средства»</w:t>
      </w:r>
      <w:r w:rsidR="00D34CC4" w:rsidRPr="00E50B97">
        <w:rPr>
          <w:szCs w:val="20"/>
        </w:rPr>
        <w:t xml:space="preserve">, учитываются как отдельные основные средства. </w:t>
      </w:r>
      <w:r w:rsidR="00220D0C" w:rsidRPr="00E50B97">
        <w:rPr>
          <w:szCs w:val="20"/>
        </w:rPr>
        <w:t>Элементы ЛВС или ОПС</w:t>
      </w:r>
      <w:r w:rsidR="00A83247" w:rsidRPr="00E50B97">
        <w:rPr>
          <w:szCs w:val="20"/>
        </w:rPr>
        <w:t>,</w:t>
      </w:r>
      <w:r w:rsidR="00220D0C" w:rsidRPr="00E50B97">
        <w:rPr>
          <w:szCs w:val="20"/>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8B0B88" w:rsidRPr="00E50B97">
        <w:rPr>
          <w:szCs w:val="20"/>
        </w:rPr>
        <w:t xml:space="preserve">пункте 2.2 раздела </w:t>
      </w:r>
      <w:r w:rsidR="008B0B88" w:rsidRPr="00E50B97">
        <w:rPr>
          <w:szCs w:val="20"/>
          <w:lang w:val="en-US"/>
        </w:rPr>
        <w:t>V</w:t>
      </w:r>
      <w:r w:rsidR="008B0B88" w:rsidRPr="00E50B97">
        <w:rPr>
          <w:szCs w:val="20"/>
        </w:rPr>
        <w:t xml:space="preserve"> </w:t>
      </w:r>
      <w:r w:rsidR="00220D0C" w:rsidRPr="00E50B97">
        <w:rPr>
          <w:szCs w:val="20"/>
        </w:rPr>
        <w:t>настоящей Учетной политики</w:t>
      </w:r>
      <w:r w:rsidR="00D34CC4" w:rsidRPr="00E50B97">
        <w:rPr>
          <w:szCs w:val="20"/>
        </w:rPr>
        <w:t>.</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AF69F3" w:rsidRPr="00E50B97" w:rsidRDefault="00AF69F3" w:rsidP="005A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2.1</w:t>
      </w:r>
      <w:r w:rsidR="00831265" w:rsidRPr="00E50B97">
        <w:rPr>
          <w:szCs w:val="20"/>
        </w:rPr>
        <w:t>4</w:t>
      </w:r>
      <w:r w:rsidRPr="00E50B97">
        <w:rPr>
          <w:szCs w:val="20"/>
        </w:rPr>
        <w:t xml:space="preserve">. Расходы на доставку нескольких имущественных объектов </w:t>
      </w:r>
      <w:r w:rsidR="009111AA" w:rsidRPr="00E50B97">
        <w:rPr>
          <w:szCs w:val="20"/>
        </w:rPr>
        <w:t>распределяются в первоначальную стоимость этих объектов пропорционально их стоимости, указанной в договоре поставки</w:t>
      </w:r>
      <w:r w:rsidRPr="00E50B97">
        <w:rPr>
          <w:szCs w:val="20"/>
        </w:rPr>
        <w:t>.</w:t>
      </w:r>
    </w:p>
    <w:p w:rsidR="004563BE" w:rsidRPr="00E50B97" w:rsidRDefault="004F3C4B"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3. Материальные запасы</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CE15C8"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3.1. </w:t>
      </w:r>
      <w:r w:rsidR="005A2400">
        <w:rPr>
          <w:szCs w:val="20"/>
        </w:rPr>
        <w:t>Учреждение</w:t>
      </w:r>
      <w:r w:rsidR="00360CC5" w:rsidRPr="00E50B97">
        <w:rPr>
          <w:szCs w:val="20"/>
        </w:rPr>
        <w:t xml:space="preserve"> </w:t>
      </w:r>
      <w:r w:rsidRPr="00E50B97">
        <w:rPr>
          <w:szCs w:val="20"/>
        </w:rPr>
        <w:t xml:space="preserve">учитывает в составе материальных запасов материальные объекты, указанные в пунктах 98–99 Инструкции к Единому плану счетов № 157н, </w:t>
      </w:r>
      <w:r w:rsidR="00CE15C8" w:rsidRPr="00E50B97">
        <w:rPr>
          <w:szCs w:val="20"/>
        </w:rPr>
        <w:t>а также</w:t>
      </w:r>
      <w:r w:rsidR="00F23805" w:rsidRPr="00E50B97">
        <w:rPr>
          <w:szCs w:val="20"/>
        </w:rPr>
        <w:t xml:space="preserve"> производственный и хозяйственный инвентарь, перечень которого приведен в приложении 7</w:t>
      </w:r>
      <w:r w:rsidR="00CE15C8" w:rsidRPr="00E50B97">
        <w:rPr>
          <w:szCs w:val="20"/>
        </w:rPr>
        <w:t>.</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3.</w:t>
      </w:r>
      <w:r w:rsidR="00A56EF1" w:rsidRPr="00E50B97">
        <w:rPr>
          <w:szCs w:val="20"/>
        </w:rPr>
        <w:t>2</w:t>
      </w:r>
      <w:r w:rsidRPr="00E50B97">
        <w:rPr>
          <w:szCs w:val="20"/>
        </w:rPr>
        <w:t>. Списание материальных запасов производится по средней фактической стоимости.</w:t>
      </w:r>
      <w:r w:rsidRPr="00E50B97">
        <w:rPr>
          <w:szCs w:val="20"/>
        </w:rPr>
        <w:br/>
        <w:t>Основание: пункт 108 Инструкции к Единому плану счетов № 157н.</w:t>
      </w:r>
    </w:p>
    <w:p w:rsidR="00AF69F3" w:rsidRPr="00E50B97" w:rsidRDefault="0073561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3</w:t>
      </w:r>
      <w:r w:rsidRPr="00E50B97">
        <w:rPr>
          <w:szCs w:val="20"/>
        </w:rPr>
        <w:t>.</w:t>
      </w:r>
      <w:r w:rsidR="005A2400">
        <w:rPr>
          <w:szCs w:val="20"/>
        </w:rPr>
        <w:t>3</w:t>
      </w:r>
      <w:r w:rsidRPr="00E50B97">
        <w:rPr>
          <w:szCs w:val="20"/>
        </w:rPr>
        <w:t xml:space="preserve">. Выдача в эксплуатацию канцелярских принадлежностей, запасных частей и хозяйственных материалов оформляется </w:t>
      </w:r>
      <w:r w:rsidR="009677D0" w:rsidRPr="00E50B97">
        <w:rPr>
          <w:szCs w:val="20"/>
        </w:rPr>
        <w:t>в</w:t>
      </w:r>
      <w:r w:rsidRPr="00E50B97">
        <w:rPr>
          <w:szCs w:val="20"/>
        </w:rPr>
        <w:t>едомостью выдачи материальных ценностей на нужды учреждения (</w:t>
      </w:r>
      <w:r w:rsidR="00735616" w:rsidRPr="00E50B97">
        <w:rPr>
          <w:szCs w:val="20"/>
        </w:rPr>
        <w:t>ф. </w:t>
      </w:r>
      <w:r w:rsidRPr="00E50B97">
        <w:rPr>
          <w:szCs w:val="20"/>
        </w:rPr>
        <w:t>0504210). Эта ведомость является основанием для списания материальных запасов.</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3</w:t>
      </w:r>
      <w:r w:rsidRPr="00E50B97">
        <w:rPr>
          <w:szCs w:val="20"/>
        </w:rPr>
        <w:t>.</w:t>
      </w:r>
      <w:r w:rsidR="005A2400">
        <w:rPr>
          <w:szCs w:val="20"/>
        </w:rPr>
        <w:t>4</w:t>
      </w:r>
      <w:r w:rsidRPr="00E50B97">
        <w:rPr>
          <w:szCs w:val="20"/>
        </w:rPr>
        <w:t xml:space="preserve">. Мягкий и хозяйственный инвентарь, посуда списываются по </w:t>
      </w:r>
      <w:r w:rsidR="009677D0" w:rsidRPr="00E50B97">
        <w:rPr>
          <w:szCs w:val="20"/>
        </w:rPr>
        <w:t>а</w:t>
      </w:r>
      <w:r w:rsidRPr="00E50B97">
        <w:rPr>
          <w:szCs w:val="20"/>
        </w:rPr>
        <w:t>кту о списании мягкого и хозяйственного инвентаря (ф. 0504143).</w:t>
      </w:r>
    </w:p>
    <w:p w:rsidR="00AF69F3"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В остальных случаях материальные запасы списываются по акту о списании материальных запасов (ф. 0504230).</w:t>
      </w:r>
    </w:p>
    <w:p w:rsidR="0087150E" w:rsidRDefault="0087150E" w:rsidP="0087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87150E" w:rsidRPr="007447B7" w:rsidRDefault="0087150E" w:rsidP="0087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3.</w:t>
      </w:r>
      <w:r>
        <w:rPr>
          <w:szCs w:val="20"/>
        </w:rPr>
        <w:t>5</w:t>
      </w:r>
      <w:r w:rsidRPr="007447B7">
        <w:rPr>
          <w:szCs w:val="20"/>
        </w:rPr>
        <w:t>. Не поименованные в пунктах 3.</w:t>
      </w:r>
      <w:r>
        <w:rPr>
          <w:szCs w:val="20"/>
        </w:rPr>
        <w:t>3</w:t>
      </w:r>
      <w:r w:rsidRPr="007447B7">
        <w:rPr>
          <w:szCs w:val="20"/>
        </w:rPr>
        <w:t>–3.</w:t>
      </w:r>
      <w:r>
        <w:rPr>
          <w:szCs w:val="20"/>
        </w:rPr>
        <w:t>4</w:t>
      </w:r>
      <w:r w:rsidRPr="007447B7">
        <w:rPr>
          <w:szCs w:val="20"/>
        </w:rPr>
        <w:t xml:space="preserve"> материальные запасы списываются по Акту о списании материальных запасов (ф. 0504230).</w:t>
      </w:r>
    </w:p>
    <w:p w:rsidR="00AF69F3" w:rsidRPr="00E50B97" w:rsidRDefault="00AF69F3"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3.</w:t>
      </w:r>
      <w:r w:rsidR="0087150E">
        <w:rPr>
          <w:szCs w:val="20"/>
        </w:rPr>
        <w:t>6</w:t>
      </w:r>
      <w:r w:rsidRPr="00E50B97">
        <w:rPr>
          <w:szCs w:val="20"/>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E50B97">
        <w:rPr>
          <w:szCs w:val="20"/>
        </w:rPr>
        <w:t>из</w:t>
      </w:r>
      <w:proofErr w:type="gramEnd"/>
      <w:r w:rsidRPr="00E50B97">
        <w:rPr>
          <w:szCs w:val="20"/>
        </w:rPr>
        <w:t>:</w:t>
      </w:r>
    </w:p>
    <w:p w:rsidR="000146D4" w:rsidRPr="00E50B97" w:rsidRDefault="007468DC" w:rsidP="000A1FC8">
      <w:pPr>
        <w:numPr>
          <w:ilvl w:val="0"/>
          <w:numId w:val="3"/>
        </w:numPr>
        <w:tabs>
          <w:tab w:val="clear" w:pos="720"/>
        </w:tabs>
        <w:ind w:left="0" w:firstLine="0"/>
        <w:rPr>
          <w:szCs w:val="20"/>
        </w:rPr>
      </w:pPr>
      <w:r w:rsidRPr="00E50B97">
        <w:rPr>
          <w:szCs w:val="20"/>
        </w:rPr>
        <w:t xml:space="preserve">их </w:t>
      </w:r>
      <w:r w:rsidR="00E67D2F" w:rsidRPr="00E50B97">
        <w:rPr>
          <w:szCs w:val="20"/>
        </w:rPr>
        <w:t>справедливой стоимости на дату принятия к бухгалтерскому учету, рассчитанной методом рыночных цен</w:t>
      </w:r>
      <w:r w:rsidRPr="00E50B97">
        <w:rPr>
          <w:szCs w:val="20"/>
        </w:rPr>
        <w:t>;</w:t>
      </w:r>
    </w:p>
    <w:p w:rsidR="00E67D2F" w:rsidRPr="00E50B97" w:rsidRDefault="007468DC" w:rsidP="000A1FC8">
      <w:pPr>
        <w:numPr>
          <w:ilvl w:val="0"/>
          <w:numId w:val="3"/>
        </w:numPr>
        <w:tabs>
          <w:tab w:val="clear" w:pos="720"/>
        </w:tabs>
        <w:ind w:left="0" w:firstLine="0"/>
        <w:rPr>
          <w:szCs w:val="20"/>
        </w:rPr>
      </w:pPr>
      <w:r w:rsidRPr="00E50B97">
        <w:rPr>
          <w:szCs w:val="20"/>
        </w:rPr>
        <w:t xml:space="preserve">сумм, уплачиваемых </w:t>
      </w:r>
      <w:r w:rsidR="005A2400">
        <w:rPr>
          <w:szCs w:val="20"/>
        </w:rPr>
        <w:t>Учреждением</w:t>
      </w:r>
      <w:r w:rsidRPr="00E50B97">
        <w:rPr>
          <w:szCs w:val="20"/>
        </w:rPr>
        <w:t xml:space="preserve"> за доставку материальных запасов, приведение их в состояние, пригодное для использования.</w:t>
      </w:r>
    </w:p>
    <w:p w:rsidR="00E67D2F" w:rsidRDefault="00E67D2F" w:rsidP="000A1FC8">
      <w:pPr>
        <w:rPr>
          <w:szCs w:val="20"/>
        </w:rPr>
      </w:pPr>
      <w:r w:rsidRPr="00E50B97">
        <w:rPr>
          <w:szCs w:val="20"/>
        </w:rPr>
        <w:t xml:space="preserve">Основание: пункты 52–60 </w:t>
      </w:r>
      <w:r w:rsidR="004563BE" w:rsidRPr="00E50B97">
        <w:rPr>
          <w:szCs w:val="20"/>
        </w:rPr>
        <w:t>СГС</w:t>
      </w:r>
      <w:r w:rsidR="00F25E5E" w:rsidRPr="00E50B97">
        <w:rPr>
          <w:szCs w:val="20"/>
        </w:rPr>
        <w:t xml:space="preserve"> «Концептуальные основы бухучета и отчетности»</w:t>
      </w:r>
      <w:r w:rsidRPr="00E50B97">
        <w:rPr>
          <w:szCs w:val="20"/>
        </w:rPr>
        <w:t>.</w:t>
      </w:r>
    </w:p>
    <w:p w:rsidR="005709AF" w:rsidRDefault="005709AF"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5709AF" w:rsidRPr="007447B7" w:rsidRDefault="005709AF"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3.7</w:t>
      </w:r>
      <w:r w:rsidR="00B42928">
        <w:rPr>
          <w:szCs w:val="20"/>
        </w:rPr>
        <w:t xml:space="preserve">. </w:t>
      </w:r>
      <w:r w:rsidRPr="007447B7">
        <w:rPr>
          <w:szCs w:val="20"/>
        </w:rPr>
        <w:t>На списание призов, подарков, кубков, сувениров, медалей</w:t>
      </w:r>
      <w:r>
        <w:rPr>
          <w:szCs w:val="20"/>
        </w:rPr>
        <w:t>, подарочных наборов и сертификатов</w:t>
      </w:r>
      <w:r w:rsidRPr="007447B7">
        <w:rPr>
          <w:szCs w:val="20"/>
        </w:rPr>
        <w:t xml:space="preserve"> оформляется Акт о списании материальных запасов (ф. 0504230), к которому должны быть приложены экземпляр приказа руководителя о </w:t>
      </w:r>
      <w:r>
        <w:rPr>
          <w:szCs w:val="20"/>
        </w:rPr>
        <w:t>проведении мероприятия, ведомость (разработана самостоятельно) с перечнем лиц награжденных</w:t>
      </w:r>
      <w:r w:rsidRPr="007447B7">
        <w:rPr>
          <w:szCs w:val="20"/>
        </w:rPr>
        <w:t>. Если награждение прошло в ходе проведения массового мероприятия, к Акту (ф. 0504230) должны быть приложены экземпляр приказа руководителя о проведении мероприятия</w:t>
      </w:r>
      <w:r w:rsidR="00B42928">
        <w:rPr>
          <w:szCs w:val="20"/>
        </w:rPr>
        <w:t xml:space="preserve"> и акт на списание (разработан самостоятельно)</w:t>
      </w:r>
      <w:r w:rsidRPr="007447B7">
        <w:rPr>
          <w:szCs w:val="20"/>
        </w:rPr>
        <w:t>.</w:t>
      </w:r>
    </w:p>
    <w:p w:rsidR="005709AF" w:rsidRDefault="005709AF"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B42928" w:rsidRPr="007447B7" w:rsidRDefault="00B42928" w:rsidP="00B42928">
      <w:pPr>
        <w:rPr>
          <w:szCs w:val="20"/>
        </w:rPr>
      </w:pPr>
      <w:r w:rsidRPr="007447B7">
        <w:rPr>
          <w:szCs w:val="20"/>
        </w:rPr>
        <w:t>3.</w:t>
      </w:r>
      <w:r>
        <w:rPr>
          <w:szCs w:val="20"/>
        </w:rPr>
        <w:t>8</w:t>
      </w:r>
      <w:r w:rsidRPr="007447B7">
        <w:rPr>
          <w:szCs w:val="20"/>
        </w:rPr>
        <w:t xml:space="preserve">. Учет материальных ценностей на хранении ведется обособленно по видам имущества с применением дополнительных кодов к </w:t>
      </w:r>
      <w:proofErr w:type="spellStart"/>
      <w:r w:rsidRPr="007447B7">
        <w:rPr>
          <w:szCs w:val="20"/>
        </w:rPr>
        <w:t>забалансовому</w:t>
      </w:r>
      <w:proofErr w:type="spellEnd"/>
      <w:r w:rsidRPr="007447B7">
        <w:rPr>
          <w:szCs w:val="20"/>
        </w:rPr>
        <w:t xml:space="preserve"> счету 02 «Материальные ценности на хранении». Раздельный учет обеспечивается в разрезе:</w:t>
      </w:r>
    </w:p>
    <w:p w:rsidR="00B42928" w:rsidRPr="007447B7" w:rsidRDefault="00B42928" w:rsidP="00B42928">
      <w:pPr>
        <w:pStyle w:val="a6"/>
        <w:numPr>
          <w:ilvl w:val="0"/>
          <w:numId w:val="28"/>
        </w:numPr>
        <w:ind w:left="0" w:hanging="11"/>
        <w:jc w:val="both"/>
        <w:rPr>
          <w:szCs w:val="20"/>
        </w:rPr>
      </w:pPr>
      <w:r w:rsidRPr="007447B7">
        <w:rPr>
          <w:szCs w:val="20"/>
        </w:rPr>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7447B7">
        <w:rPr>
          <w:szCs w:val="20"/>
        </w:rPr>
        <w:t>забалансовом</w:t>
      </w:r>
      <w:proofErr w:type="spellEnd"/>
      <w:r w:rsidRPr="007447B7">
        <w:rPr>
          <w:szCs w:val="20"/>
        </w:rPr>
        <w:t xml:space="preserve"> счете 02.1;</w:t>
      </w:r>
    </w:p>
    <w:p w:rsidR="00B42928" w:rsidRDefault="00B42928" w:rsidP="00B42928">
      <w:pPr>
        <w:pStyle w:val="a6"/>
        <w:numPr>
          <w:ilvl w:val="0"/>
          <w:numId w:val="28"/>
        </w:numPr>
        <w:ind w:left="0" w:hanging="11"/>
        <w:jc w:val="both"/>
        <w:rPr>
          <w:szCs w:val="20"/>
        </w:rPr>
      </w:pPr>
      <w:r w:rsidRPr="007447B7">
        <w:rPr>
          <w:szCs w:val="20"/>
        </w:rPr>
        <w:t xml:space="preserve">другого имущества на хранении – на </w:t>
      </w:r>
      <w:proofErr w:type="spellStart"/>
      <w:r w:rsidRPr="007447B7">
        <w:rPr>
          <w:szCs w:val="20"/>
        </w:rPr>
        <w:t>забалансовом</w:t>
      </w:r>
      <w:proofErr w:type="spellEnd"/>
      <w:r w:rsidRPr="007447B7">
        <w:rPr>
          <w:szCs w:val="20"/>
        </w:rPr>
        <w:t xml:space="preserve"> счете 02.</w:t>
      </w:r>
      <w:r w:rsidR="00DD18D4">
        <w:rPr>
          <w:szCs w:val="20"/>
        </w:rPr>
        <w:t>2</w:t>
      </w:r>
      <w:r w:rsidRPr="007447B7">
        <w:rPr>
          <w:szCs w:val="20"/>
        </w:rPr>
        <w:t>.</w:t>
      </w:r>
    </w:p>
    <w:p w:rsidR="00B42928" w:rsidRPr="007447B7" w:rsidRDefault="00B42928" w:rsidP="00B42928">
      <w:pPr>
        <w:pStyle w:val="a6"/>
        <w:ind w:left="0"/>
        <w:jc w:val="both"/>
        <w:rPr>
          <w:szCs w:val="20"/>
        </w:rPr>
      </w:pPr>
    </w:p>
    <w:p w:rsidR="00B42928" w:rsidRPr="007447B7" w:rsidRDefault="00B42928" w:rsidP="00B42928">
      <w:pPr>
        <w:jc w:val="both"/>
        <w:rPr>
          <w:szCs w:val="20"/>
        </w:rPr>
      </w:pPr>
      <w:r w:rsidRPr="007447B7">
        <w:rPr>
          <w:szCs w:val="20"/>
        </w:rPr>
        <w:t>Основание: пункт 332 Инструкции к Единому плану счетов № 157н, пункт 19 СГС «Концептуальные основы бухучета и отчетности».</w:t>
      </w:r>
    </w:p>
    <w:p w:rsidR="00B42928" w:rsidRDefault="00B42928" w:rsidP="00B42928">
      <w:pPr>
        <w:jc w:val="both"/>
        <w:rPr>
          <w:szCs w:val="20"/>
        </w:rPr>
      </w:pPr>
      <w:r w:rsidRPr="007447B7">
        <w:rPr>
          <w:szCs w:val="20"/>
        </w:rPr>
        <w:lastRenderedPageBreak/>
        <w:t> 3.</w:t>
      </w:r>
      <w:r w:rsidR="00DD18D4">
        <w:rPr>
          <w:szCs w:val="20"/>
        </w:rPr>
        <w:t>9</w:t>
      </w:r>
      <w:r w:rsidRPr="007447B7">
        <w:rPr>
          <w:szCs w:val="20"/>
        </w:rPr>
        <w:t xml:space="preserve">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B42928" w:rsidRDefault="00B42928" w:rsidP="00B42928">
      <w:pPr>
        <w:jc w:val="both"/>
        <w:rPr>
          <w:szCs w:val="20"/>
        </w:rPr>
      </w:pPr>
      <w:r>
        <w:rPr>
          <w:szCs w:val="20"/>
        </w:rPr>
        <w:t>3.</w:t>
      </w:r>
      <w:r w:rsidR="00DD18D4">
        <w:rPr>
          <w:szCs w:val="20"/>
        </w:rPr>
        <w:t>10</w:t>
      </w:r>
      <w:r>
        <w:rPr>
          <w:szCs w:val="20"/>
        </w:rPr>
        <w:t xml:space="preserve"> Порядок учета подарочной, сувенирной продукции, а также иных материальных ценностей приобретаемых в целях награждения и дарения, в соответствии с положениями Порядка №209н и Инструкции 157Н:</w:t>
      </w:r>
    </w:p>
    <w:p w:rsidR="00B42928" w:rsidRDefault="00B42928" w:rsidP="00B42928">
      <w:pPr>
        <w:jc w:val="both"/>
        <w:rPr>
          <w:szCs w:val="20"/>
        </w:rPr>
      </w:pPr>
      <w:r>
        <w:rPr>
          <w:szCs w:val="20"/>
        </w:rPr>
        <w:t xml:space="preserve">-  если они поступают в распоряжение материально ответственных лиц, то учет ведется на счете 1 105 36 349, а затем с момента выдачи до момента вручения – на </w:t>
      </w:r>
      <w:proofErr w:type="spellStart"/>
      <w:r>
        <w:rPr>
          <w:szCs w:val="20"/>
        </w:rPr>
        <w:t>забалансовом</w:t>
      </w:r>
      <w:proofErr w:type="spellEnd"/>
      <w:r>
        <w:rPr>
          <w:szCs w:val="20"/>
        </w:rPr>
        <w:t xml:space="preserve"> счете 07.</w:t>
      </w:r>
    </w:p>
    <w:p w:rsidR="00B42928" w:rsidRDefault="00B42928" w:rsidP="00B42928">
      <w:pPr>
        <w:jc w:val="both"/>
        <w:rPr>
          <w:szCs w:val="20"/>
        </w:rPr>
      </w:pPr>
      <w:r>
        <w:rPr>
          <w:szCs w:val="20"/>
        </w:rPr>
        <w:t xml:space="preserve">- если они приобретаются и сразу вручаются, то их стоимость в момент вручения относится в расходы текущего финансового года без отражения на </w:t>
      </w:r>
      <w:proofErr w:type="spellStart"/>
      <w:r>
        <w:rPr>
          <w:szCs w:val="20"/>
        </w:rPr>
        <w:t>забалансовом</w:t>
      </w:r>
      <w:proofErr w:type="spellEnd"/>
      <w:r>
        <w:rPr>
          <w:szCs w:val="20"/>
        </w:rPr>
        <w:t xml:space="preserve"> счете.</w:t>
      </w:r>
    </w:p>
    <w:p w:rsidR="00B42928" w:rsidRPr="007447B7" w:rsidRDefault="00B42928" w:rsidP="00B42928">
      <w:pPr>
        <w:jc w:val="both"/>
        <w:rPr>
          <w:szCs w:val="20"/>
        </w:rPr>
      </w:pPr>
      <w:r>
        <w:rPr>
          <w:szCs w:val="20"/>
        </w:rPr>
        <w:t>Федеральный стандарт бухучета для организаций государственного сектора «Концептуальные основы бухгалтерского учета и отчетности организаций госсектора» утв. Приказом Минфина РФ от 31.12.2016 №256Н.</w:t>
      </w:r>
    </w:p>
    <w:p w:rsidR="00B42928" w:rsidRDefault="00B42928"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0146D4" w:rsidRPr="00E50B97" w:rsidRDefault="0006132A"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0"/>
        </w:rPr>
      </w:pPr>
      <w:r w:rsidRPr="00E50B97">
        <w:rPr>
          <w:iCs/>
          <w:szCs w:val="20"/>
        </w:rPr>
        <w:t>4</w:t>
      </w:r>
      <w:r w:rsidR="007468DC" w:rsidRPr="00E50B97">
        <w:rPr>
          <w:iCs/>
          <w:szCs w:val="20"/>
        </w:rPr>
        <w:t>. Стоимость безвозмездно полученных нефинансовых активов</w:t>
      </w:r>
    </w:p>
    <w:p w:rsidR="002B1BBD" w:rsidRPr="00E50B97" w:rsidRDefault="0073561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06132A"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4.1. </w:t>
      </w:r>
      <w:r w:rsidR="008B0B88" w:rsidRPr="00E50B97">
        <w:rPr>
          <w:szCs w:val="20"/>
        </w:rPr>
        <w:t xml:space="preserve">Данные о рыночной цене безвозмездно полученных нефинансовых активов должны </w:t>
      </w:r>
      <w:r w:rsidR="007468DC" w:rsidRPr="00E50B97">
        <w:rPr>
          <w:szCs w:val="20"/>
        </w:rPr>
        <w:t xml:space="preserve">быть подтверждены документально: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rStyle w:val="fill"/>
          <w:b w:val="0"/>
          <w:i w:val="0"/>
          <w:color w:val="auto"/>
          <w:szCs w:val="20"/>
        </w:rPr>
        <w:t>– справками (другими подтверждающими документами) Росстата;</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rStyle w:val="fill"/>
          <w:b w:val="0"/>
          <w:i w:val="0"/>
          <w:color w:val="auto"/>
          <w:szCs w:val="20"/>
        </w:rPr>
        <w:t>– прайс-листами заводов-изготовителей;</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rStyle w:val="fill"/>
          <w:b w:val="0"/>
          <w:i w:val="0"/>
          <w:color w:val="auto"/>
          <w:szCs w:val="20"/>
        </w:rPr>
        <w:t>– справками (другими подтверждающими документами) оценщиков;</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rStyle w:val="fill"/>
          <w:b w:val="0"/>
          <w:i w:val="0"/>
          <w:color w:val="auto"/>
          <w:szCs w:val="20"/>
        </w:rPr>
        <w:t>– информацией, размещенной в СМИ, и т. д.</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В случаях невозможности документального подтверждения стоимость определяется экспертным путем.</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D46AF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5</w:t>
      </w:r>
      <w:r w:rsidR="007468DC" w:rsidRPr="00E50B97">
        <w:rPr>
          <w:iCs/>
          <w:szCs w:val="20"/>
        </w:rPr>
        <w:t>. Расчеты по доходам</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 </w:t>
      </w:r>
    </w:p>
    <w:p w:rsidR="000146D4" w:rsidRPr="00E50B97" w:rsidRDefault="00D46AF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5</w:t>
      </w:r>
      <w:r w:rsidR="007468DC" w:rsidRPr="00E50B97">
        <w:rPr>
          <w:szCs w:val="20"/>
        </w:rPr>
        <w:t xml:space="preserve">.1. Перечень </w:t>
      </w:r>
      <w:proofErr w:type="spellStart"/>
      <w:r w:rsidR="007468DC" w:rsidRPr="00E50B97">
        <w:rPr>
          <w:szCs w:val="20"/>
        </w:rPr>
        <w:t>администрируемых</w:t>
      </w:r>
      <w:proofErr w:type="spellEnd"/>
      <w:r w:rsidR="007468DC" w:rsidRPr="00E50B97">
        <w:rPr>
          <w:szCs w:val="20"/>
        </w:rPr>
        <w:t xml:space="preserve"> доходов определяется главным администратором доходов бюджета.</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761EF9" w:rsidRPr="00E50B97" w:rsidRDefault="00D46AF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5</w:t>
      </w:r>
      <w:r w:rsidR="00761EF9" w:rsidRPr="00E50B97">
        <w:rPr>
          <w:szCs w:val="20"/>
        </w:rPr>
        <w:t xml:space="preserve">.2. </w:t>
      </w:r>
      <w:r w:rsidR="005A2400">
        <w:rPr>
          <w:szCs w:val="20"/>
        </w:rPr>
        <w:t>Учреждение</w:t>
      </w:r>
      <w:r w:rsidR="00761EF9" w:rsidRPr="00E50B97">
        <w:rPr>
          <w:szCs w:val="20"/>
        </w:rPr>
        <w:t xml:space="preserve"> администрирует поступления в бюджет на счете </w:t>
      </w:r>
      <w:r w:rsidR="003B459C" w:rsidRPr="00E50B97">
        <w:rPr>
          <w:szCs w:val="20"/>
        </w:rPr>
        <w:t>КБК </w:t>
      </w:r>
      <w:r w:rsidR="00185701" w:rsidRPr="00E50B97">
        <w:rPr>
          <w:szCs w:val="20"/>
        </w:rPr>
        <w:t>1</w:t>
      </w:r>
      <w:r w:rsidR="00761EF9" w:rsidRPr="00E50B97">
        <w:rPr>
          <w:szCs w:val="20"/>
        </w:rPr>
        <w:t>.210.02.000 по правилам, установленным главным администратором доходов бюджета.</w:t>
      </w:r>
    </w:p>
    <w:p w:rsidR="00761EF9" w:rsidRPr="00E50B97" w:rsidRDefault="0073561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761EF9" w:rsidRPr="00E50B97" w:rsidRDefault="00D46AF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5</w:t>
      </w:r>
      <w:r w:rsidR="00761EF9" w:rsidRPr="00E50B97">
        <w:rPr>
          <w:szCs w:val="20"/>
        </w:rPr>
        <w:t>.3. Излишне полученные от плательщиков средства возвращаются на основании заявления плательщика и акта сверки с плательщиком.</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2B1BB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6</w:t>
      </w:r>
      <w:r w:rsidR="007468DC" w:rsidRPr="00E50B97">
        <w:rPr>
          <w:iCs/>
          <w:szCs w:val="20"/>
        </w:rPr>
        <w:t>. Расчеты с подотчетными лицами</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Default="002B1BB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6</w:t>
      </w:r>
      <w:r w:rsidR="007468DC" w:rsidRPr="00E50B97">
        <w:rPr>
          <w:szCs w:val="20"/>
        </w:rPr>
        <w:t xml:space="preserve">.1. Денежные средства выдаются под отчет на основании приказа руководителя </w:t>
      </w:r>
      <w:r w:rsidR="00DD18D4">
        <w:rPr>
          <w:szCs w:val="20"/>
        </w:rPr>
        <w:t xml:space="preserve"> и заявления</w:t>
      </w:r>
      <w:r w:rsidR="007468DC" w:rsidRPr="00E50B97">
        <w:rPr>
          <w:szCs w:val="20"/>
        </w:rPr>
        <w:t xml:space="preserve">, </w:t>
      </w:r>
      <w:proofErr w:type="gramStart"/>
      <w:r w:rsidR="007468DC" w:rsidRPr="00E50B97">
        <w:rPr>
          <w:szCs w:val="20"/>
        </w:rPr>
        <w:t>согласованной</w:t>
      </w:r>
      <w:proofErr w:type="gramEnd"/>
      <w:r w:rsidR="007468DC" w:rsidRPr="00E50B97">
        <w:rPr>
          <w:szCs w:val="20"/>
        </w:rPr>
        <w:t xml:space="preserve"> с руководителем. Выдача денежных средств под отчет производится путем:</w:t>
      </w:r>
    </w:p>
    <w:p w:rsidR="00DD18D4" w:rsidRPr="00E50B97" w:rsidRDefault="00DD18D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0146D4" w:rsidRPr="00E50B97" w:rsidRDefault="007468DC" w:rsidP="000A1FC8">
      <w:pPr>
        <w:numPr>
          <w:ilvl w:val="0"/>
          <w:numId w:val="4"/>
        </w:numPr>
        <w:tabs>
          <w:tab w:val="clear" w:pos="720"/>
        </w:tabs>
        <w:ind w:left="0" w:firstLine="0"/>
        <w:rPr>
          <w:szCs w:val="20"/>
        </w:rPr>
      </w:pPr>
      <w:r w:rsidRPr="00E50B97">
        <w:rPr>
          <w:szCs w:val="20"/>
        </w:rPr>
        <w:t xml:space="preserve">перечисления на </w:t>
      </w:r>
      <w:proofErr w:type="spellStart"/>
      <w:r w:rsidRPr="00E50B97">
        <w:rPr>
          <w:szCs w:val="20"/>
        </w:rPr>
        <w:t>зарплатную</w:t>
      </w:r>
      <w:proofErr w:type="spellEnd"/>
      <w:r w:rsidRPr="00E50B97">
        <w:rPr>
          <w:szCs w:val="20"/>
        </w:rPr>
        <w:t xml:space="preserve"> карту </w:t>
      </w:r>
      <w:r w:rsidR="0042285A">
        <w:rPr>
          <w:szCs w:val="20"/>
        </w:rPr>
        <w:t>сотрудника</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2B1BB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6</w:t>
      </w:r>
      <w:r w:rsidR="007468DC" w:rsidRPr="00E50B97">
        <w:rPr>
          <w:szCs w:val="20"/>
        </w:rPr>
        <w:t xml:space="preserve">.2. </w:t>
      </w:r>
      <w:r w:rsidR="0042285A">
        <w:rPr>
          <w:szCs w:val="20"/>
        </w:rPr>
        <w:t>Учреждение</w:t>
      </w:r>
      <w:r w:rsidR="002C6CF2" w:rsidRPr="00E50B97">
        <w:rPr>
          <w:szCs w:val="20"/>
        </w:rPr>
        <w:t xml:space="preserve"> выдает денежные средства под отчет штатным сотрудникам. Расчеты по выданным суммам проходят в порядке, установленном для штатных сотрудников</w:t>
      </w:r>
      <w:r w:rsidR="007468DC" w:rsidRPr="00E50B97">
        <w:rPr>
          <w:szCs w:val="20"/>
        </w:rPr>
        <w:t>.</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4F5A44" w:rsidP="00D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6</w:t>
      </w:r>
      <w:r w:rsidR="007468DC" w:rsidRPr="00E50B97">
        <w:rPr>
          <w:szCs w:val="20"/>
        </w:rPr>
        <w:t xml:space="preserve">.3. Предельная сумма выдачи денежных средств под отчет (за исключением расходов на командировки) устанавливается в размере </w:t>
      </w:r>
      <w:r w:rsidRPr="00E50B97">
        <w:rPr>
          <w:szCs w:val="20"/>
        </w:rPr>
        <w:t>20 000 (</w:t>
      </w:r>
      <w:r w:rsidR="00C8606C" w:rsidRPr="00E50B97">
        <w:rPr>
          <w:szCs w:val="20"/>
        </w:rPr>
        <w:t>Д</w:t>
      </w:r>
      <w:r w:rsidRPr="00E50B97">
        <w:rPr>
          <w:szCs w:val="20"/>
        </w:rPr>
        <w:t xml:space="preserve">вадцать </w:t>
      </w:r>
      <w:r w:rsidR="007468DC" w:rsidRPr="00E50B97">
        <w:rPr>
          <w:szCs w:val="20"/>
        </w:rPr>
        <w:t>тысяч) руб.</w:t>
      </w:r>
    </w:p>
    <w:p w:rsidR="000146D4" w:rsidRPr="00E50B97" w:rsidRDefault="007468DC" w:rsidP="00D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E50B97">
        <w:rPr>
          <w:szCs w:val="20"/>
        </w:rPr>
        <w:br/>
        <w:t xml:space="preserve">Основание: пункт 6 </w:t>
      </w:r>
      <w:r w:rsidR="00C8606C" w:rsidRPr="00E50B97">
        <w:rPr>
          <w:szCs w:val="20"/>
        </w:rPr>
        <w:t>У</w:t>
      </w:r>
      <w:r w:rsidRPr="00E50B97">
        <w:rPr>
          <w:szCs w:val="20"/>
        </w:rPr>
        <w:t xml:space="preserve">казания Банка России от </w:t>
      </w:r>
      <w:r w:rsidR="00FE13EB" w:rsidRPr="00E50B97">
        <w:rPr>
          <w:szCs w:val="20"/>
        </w:rPr>
        <w:t>0</w:t>
      </w:r>
      <w:r w:rsidRPr="00E50B97">
        <w:rPr>
          <w:szCs w:val="20"/>
        </w:rPr>
        <w:t>7</w:t>
      </w:r>
      <w:r w:rsidR="00FE13EB" w:rsidRPr="00E50B97">
        <w:rPr>
          <w:szCs w:val="20"/>
        </w:rPr>
        <w:t>.10.</w:t>
      </w:r>
      <w:r w:rsidRPr="00E50B97">
        <w:rPr>
          <w:szCs w:val="20"/>
        </w:rPr>
        <w:t>2013 № 3073-У.</w:t>
      </w:r>
    </w:p>
    <w:p w:rsidR="004F5A44" w:rsidRPr="00E50B97" w:rsidRDefault="0073561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4F5A44" w:rsidRPr="00E50B97" w:rsidRDefault="004F5A4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0146D4" w:rsidRPr="00E50B97" w:rsidRDefault="007468DC" w:rsidP="0042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0146D4" w:rsidRPr="00E50B97" w:rsidRDefault="004F5A44" w:rsidP="0042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6</w:t>
      </w:r>
      <w:r w:rsidR="007468DC" w:rsidRPr="00E50B97">
        <w:rPr>
          <w:szCs w:val="20"/>
        </w:rPr>
        <w:t xml:space="preserve">.5. </w:t>
      </w:r>
      <w:proofErr w:type="gramStart"/>
      <w:r w:rsidR="007468DC" w:rsidRPr="00E50B97">
        <w:rPr>
          <w:szCs w:val="20"/>
        </w:rPr>
        <w:t xml:space="preserve">При направлении сотрудников) </w:t>
      </w:r>
      <w:r w:rsidR="0042285A">
        <w:rPr>
          <w:szCs w:val="20"/>
        </w:rPr>
        <w:t>Учреждения</w:t>
      </w:r>
      <w:r w:rsidR="007468DC" w:rsidRPr="00E50B97">
        <w:rPr>
          <w:szCs w:val="20"/>
        </w:rPr>
        <w:t xml:space="preserve"> в служебные командировки на территории России расходы на них возмещаются в соответствии с постановлением Правительства от </w:t>
      </w:r>
      <w:r w:rsidR="00FE13EB" w:rsidRPr="00E50B97">
        <w:rPr>
          <w:szCs w:val="20"/>
        </w:rPr>
        <w:t>0</w:t>
      </w:r>
      <w:r w:rsidR="007468DC" w:rsidRPr="00E50B97">
        <w:rPr>
          <w:szCs w:val="20"/>
        </w:rPr>
        <w:t>2</w:t>
      </w:r>
      <w:r w:rsidR="00FE13EB" w:rsidRPr="00E50B97">
        <w:rPr>
          <w:szCs w:val="20"/>
        </w:rPr>
        <w:t>.10.</w:t>
      </w:r>
      <w:r w:rsidR="007468DC" w:rsidRPr="00E50B97">
        <w:rPr>
          <w:szCs w:val="20"/>
        </w:rPr>
        <w:t>2002 № 729.</w:t>
      </w:r>
      <w:proofErr w:type="gramEnd"/>
      <w:r w:rsidR="007468DC" w:rsidRPr="00E50B97">
        <w:rPr>
          <w:szCs w:val="20"/>
        </w:rPr>
        <w:br/>
        <w:t xml:space="preserve">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w:t>
      </w:r>
      <w:r w:rsidR="007468DC" w:rsidRPr="00E50B97">
        <w:rPr>
          <w:szCs w:val="20"/>
        </w:rPr>
        <w:lastRenderedPageBreak/>
        <w:t xml:space="preserve">расходам с разрешения руководителя </w:t>
      </w:r>
      <w:r w:rsidR="0042285A">
        <w:rPr>
          <w:szCs w:val="20"/>
        </w:rPr>
        <w:t>Учреждения</w:t>
      </w:r>
      <w:r w:rsidR="007468DC" w:rsidRPr="00E50B97">
        <w:rPr>
          <w:szCs w:val="20"/>
        </w:rPr>
        <w:t xml:space="preserve">, </w:t>
      </w:r>
      <w:r w:rsidRPr="00E50B97">
        <w:rPr>
          <w:szCs w:val="20"/>
        </w:rPr>
        <w:t>оформленного приказом</w:t>
      </w:r>
      <w:r w:rsidR="007468DC" w:rsidRPr="00E50B97">
        <w:rPr>
          <w:szCs w:val="20"/>
        </w:rPr>
        <w:t>.</w:t>
      </w:r>
      <w:r w:rsidR="007468DC" w:rsidRPr="00E50B97">
        <w:rPr>
          <w:szCs w:val="20"/>
        </w:rPr>
        <w:br/>
        <w:t xml:space="preserve">Основание: пункты 2, 3 постановления Правительства от </w:t>
      </w:r>
      <w:r w:rsidR="00FE13EB" w:rsidRPr="00E50B97">
        <w:rPr>
          <w:szCs w:val="20"/>
        </w:rPr>
        <w:t>0</w:t>
      </w:r>
      <w:r w:rsidR="007468DC" w:rsidRPr="00E50B97">
        <w:rPr>
          <w:szCs w:val="20"/>
        </w:rPr>
        <w:t>2</w:t>
      </w:r>
      <w:r w:rsidR="00FE13EB" w:rsidRPr="00E50B97">
        <w:rPr>
          <w:szCs w:val="20"/>
        </w:rPr>
        <w:t>.10.</w:t>
      </w:r>
      <w:r w:rsidR="007468DC" w:rsidRPr="00E50B97">
        <w:rPr>
          <w:szCs w:val="20"/>
        </w:rPr>
        <w:t>2002 № 729.</w:t>
      </w:r>
    </w:p>
    <w:p w:rsidR="000146D4" w:rsidRDefault="007468DC" w:rsidP="0042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Порядок оформления служебных командировок и возмещения командировочных расходов приведен в приложении 8.</w:t>
      </w:r>
    </w:p>
    <w:p w:rsidR="0042285A" w:rsidRDefault="0042285A"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42285A" w:rsidRPr="007447B7" w:rsidRDefault="0042285A" w:rsidP="0042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При направлении в командировку</w:t>
      </w:r>
      <w:r>
        <w:rPr>
          <w:szCs w:val="20"/>
        </w:rPr>
        <w:t xml:space="preserve"> </w:t>
      </w:r>
      <w:proofErr w:type="gramStart"/>
      <w:r>
        <w:rPr>
          <w:szCs w:val="20"/>
        </w:rPr>
        <w:t>лиц</w:t>
      </w:r>
      <w:proofErr w:type="gramEnd"/>
      <w:r>
        <w:rPr>
          <w:szCs w:val="20"/>
        </w:rPr>
        <w:t xml:space="preserve"> не состоящих в штате</w:t>
      </w:r>
      <w:r w:rsidRPr="007447B7">
        <w:rPr>
          <w:szCs w:val="20"/>
        </w:rPr>
        <w:t xml:space="preserve"> на спортивные соревнования и другие мероприятия ответственному тренеру </w:t>
      </w:r>
      <w:r w:rsidR="00DD18D4">
        <w:rPr>
          <w:szCs w:val="20"/>
        </w:rPr>
        <w:t>возмещаются</w:t>
      </w:r>
      <w:r w:rsidRPr="007447B7">
        <w:rPr>
          <w:szCs w:val="20"/>
        </w:rPr>
        <w:t xml:space="preserve"> денежные средства на проезд, питание и проживание спортсменов, а также суточные спортсменам</w:t>
      </w:r>
      <w:r>
        <w:rPr>
          <w:szCs w:val="20"/>
        </w:rPr>
        <w:t xml:space="preserve"> в соответствии с </w:t>
      </w:r>
      <w:r w:rsidR="00DD18D4">
        <w:rPr>
          <w:szCs w:val="20"/>
        </w:rPr>
        <w:t>локальным актом учреждения</w:t>
      </w:r>
      <w:r w:rsidRPr="007447B7">
        <w:rPr>
          <w:szCs w:val="20"/>
        </w:rPr>
        <w:t xml:space="preserve">. Основание для </w:t>
      </w:r>
      <w:r w:rsidR="00DD18D4">
        <w:rPr>
          <w:szCs w:val="20"/>
        </w:rPr>
        <w:t>возмещения</w:t>
      </w:r>
      <w:r w:rsidRPr="007447B7">
        <w:rPr>
          <w:szCs w:val="20"/>
        </w:rPr>
        <w:t xml:space="preserve"> денежных средств – приказ руководителя учреждения</w:t>
      </w:r>
      <w:r w:rsidR="00DD18D4">
        <w:rPr>
          <w:szCs w:val="20"/>
        </w:rPr>
        <w:t xml:space="preserve"> с</w:t>
      </w:r>
      <w:r w:rsidRPr="007447B7">
        <w:rPr>
          <w:szCs w:val="20"/>
        </w:rPr>
        <w:t xml:space="preserve"> назначением ответственного </w:t>
      </w:r>
      <w:r w:rsidR="00752E36">
        <w:rPr>
          <w:szCs w:val="20"/>
        </w:rPr>
        <w:t>тренера или руководителя</w:t>
      </w:r>
      <w:r w:rsidRPr="007447B7">
        <w:rPr>
          <w:szCs w:val="20"/>
        </w:rPr>
        <w:t>.</w:t>
      </w:r>
    </w:p>
    <w:p w:rsidR="00DD18D4" w:rsidRDefault="0042285A" w:rsidP="0042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Ответственный </w:t>
      </w:r>
      <w:r w:rsidR="00752E36">
        <w:rPr>
          <w:szCs w:val="20"/>
        </w:rPr>
        <w:t>тренер</w:t>
      </w:r>
      <w:r w:rsidRPr="007447B7">
        <w:rPr>
          <w:szCs w:val="20"/>
        </w:rPr>
        <w:t xml:space="preserve"> самостоятельно приобретает билеты на проезд спортсменам и оплачивает их проживание и питание. Отчет об израсходованных суммах </w:t>
      </w:r>
      <w:r w:rsidR="00752E36">
        <w:rPr>
          <w:szCs w:val="20"/>
        </w:rPr>
        <w:t>тренер</w:t>
      </w:r>
      <w:r w:rsidRPr="007447B7">
        <w:rPr>
          <w:szCs w:val="20"/>
        </w:rPr>
        <w:t xml:space="preserve"> представляет в Авансовом отчете (ф. 0504505) по общим правилам, установленным в </w:t>
      </w:r>
      <w:r w:rsidR="00DD18D4">
        <w:rPr>
          <w:szCs w:val="20"/>
        </w:rPr>
        <w:t>локальном акте учреждения</w:t>
      </w:r>
      <w:r w:rsidRPr="007447B7">
        <w:rPr>
          <w:szCs w:val="20"/>
        </w:rPr>
        <w:t>.</w:t>
      </w:r>
      <w:r w:rsidRPr="007447B7">
        <w:rPr>
          <w:szCs w:val="20"/>
        </w:rPr>
        <w:br/>
        <w:t xml:space="preserve">Ответственный </w:t>
      </w:r>
      <w:r w:rsidR="00752E36">
        <w:rPr>
          <w:szCs w:val="20"/>
        </w:rPr>
        <w:t>тренер</w:t>
      </w:r>
      <w:r w:rsidRPr="007447B7">
        <w:rPr>
          <w:szCs w:val="20"/>
        </w:rPr>
        <w:t xml:space="preserve"> выдает суточные спортсменам по самостоятельно разработанной учреждением ведомости, которая также прикладывается к Авансовому отчету (ф. 0504505).</w:t>
      </w:r>
      <w:r w:rsidR="00DD18D4">
        <w:rPr>
          <w:szCs w:val="20"/>
        </w:rPr>
        <w:t xml:space="preserve"> К авансовому отчету прилагаются дополнительно следующие документы:</w:t>
      </w:r>
    </w:p>
    <w:p w:rsidR="0042285A" w:rsidRDefault="00DD18D4" w:rsidP="0042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 положение, регламент или вызов на соревнования,</w:t>
      </w:r>
    </w:p>
    <w:p w:rsidR="00DD18D4" w:rsidRPr="007447B7" w:rsidRDefault="00DD18D4" w:rsidP="0042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 протоколы соревнований.</w:t>
      </w:r>
    </w:p>
    <w:p w:rsidR="0042285A" w:rsidRPr="00E50B97" w:rsidRDefault="0042285A"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r w:rsidR="004F5A44" w:rsidRPr="00E50B97">
        <w:rPr>
          <w:szCs w:val="20"/>
        </w:rPr>
        <w:t>6</w:t>
      </w:r>
      <w:r w:rsidRPr="00E50B97">
        <w:rPr>
          <w:szCs w:val="20"/>
        </w:rPr>
        <w:t>.6. По возвращении из командировки сотрудник</w:t>
      </w:r>
      <w:r w:rsidR="0042285A">
        <w:rPr>
          <w:szCs w:val="20"/>
        </w:rPr>
        <w:t xml:space="preserve"> и лица</w:t>
      </w:r>
      <w:r w:rsidR="00752E36">
        <w:rPr>
          <w:szCs w:val="20"/>
        </w:rPr>
        <w:t>,</w:t>
      </w:r>
      <w:r w:rsidR="0042285A">
        <w:rPr>
          <w:szCs w:val="20"/>
        </w:rPr>
        <w:t xml:space="preserve"> не состоящие в штате,</w:t>
      </w:r>
      <w:r w:rsidRPr="00E50B97">
        <w:rPr>
          <w:szCs w:val="20"/>
        </w:rPr>
        <w:t xml:space="preserve"> </w:t>
      </w:r>
      <w:r w:rsidR="004F5A44" w:rsidRPr="00E50B97">
        <w:rPr>
          <w:szCs w:val="20"/>
        </w:rPr>
        <w:t xml:space="preserve">представляет авансовый </w:t>
      </w:r>
      <w:r w:rsidRPr="00E50B97">
        <w:rPr>
          <w:szCs w:val="20"/>
        </w:rPr>
        <w:t>отчет об израсходованных суммах в течение трех рабочих дней.</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Основание: пункт 26 постановления Правительства от 13</w:t>
      </w:r>
      <w:r w:rsidR="00FE13EB" w:rsidRPr="00E50B97">
        <w:rPr>
          <w:szCs w:val="20"/>
        </w:rPr>
        <w:t>.10.</w:t>
      </w:r>
      <w:r w:rsidRPr="00E50B97">
        <w:rPr>
          <w:szCs w:val="20"/>
        </w:rPr>
        <w:t>2008 № 749.</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4F5A4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6</w:t>
      </w:r>
      <w:r w:rsidR="007468DC" w:rsidRPr="00E50B97">
        <w:rPr>
          <w:szCs w:val="20"/>
        </w:rPr>
        <w:t>.7. Предельные сроки отчета по выданным доверенностям на получение материальных ценностей устанавливаются следующие:</w:t>
      </w:r>
      <w:r w:rsidR="007468DC" w:rsidRPr="00E50B97">
        <w:rPr>
          <w:szCs w:val="20"/>
        </w:rPr>
        <w:br/>
        <w:t>– в течение 10 календарных дней с момента получения;</w:t>
      </w:r>
      <w:r w:rsidR="007468DC" w:rsidRPr="00E50B97">
        <w:rPr>
          <w:szCs w:val="20"/>
        </w:rPr>
        <w:br/>
        <w:t>– в течение трех рабочих дней с момента получения материальных ценностей.</w:t>
      </w:r>
      <w:r w:rsidR="007468DC" w:rsidRPr="00E50B97">
        <w:rPr>
          <w:szCs w:val="20"/>
        </w:rPr>
        <w:br/>
        <w:t>Доверенности выдаются штатным сотрудникам</w:t>
      </w:r>
      <w:proofErr w:type="gramStart"/>
      <w:r w:rsidR="007468DC" w:rsidRPr="00E50B97">
        <w:rPr>
          <w:szCs w:val="20"/>
        </w:rPr>
        <w:t xml:space="preserve"> ,</w:t>
      </w:r>
      <w:proofErr w:type="gramEnd"/>
      <w:r w:rsidR="007468DC" w:rsidRPr="00E50B97">
        <w:rPr>
          <w:szCs w:val="20"/>
        </w:rPr>
        <w:t xml:space="preserve"> с которыми заключен договор о полной материальной ответственности.</w:t>
      </w:r>
    </w:p>
    <w:p w:rsidR="00092ECF" w:rsidRPr="00E50B97" w:rsidRDefault="001448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6.8. Авансовые отчеты брошюруются в хронологическом порядке в последний день отчетного месяца.</w:t>
      </w:r>
    </w:p>
    <w:p w:rsidR="008B0B88" w:rsidRPr="00E50B97" w:rsidRDefault="001448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4F5A44" w:rsidRPr="00E50B97" w:rsidRDefault="004F5A4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 xml:space="preserve">7. Расчеты с дебиторами </w:t>
      </w:r>
    </w:p>
    <w:p w:rsidR="004F5A44" w:rsidRPr="00E50B97" w:rsidRDefault="004F5A4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4F5A44" w:rsidRPr="00E50B97" w:rsidRDefault="004F5A4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F5A44" w:rsidRPr="00E50B97" w:rsidRDefault="001448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B1BBD" w:rsidRPr="00E50B97" w:rsidRDefault="002B1BB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8. Расчеты по обязательствам</w:t>
      </w:r>
    </w:p>
    <w:p w:rsidR="002B1BBD" w:rsidRPr="00E50B97" w:rsidRDefault="002B1BBD" w:rsidP="00B3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B1BBD" w:rsidRPr="00E50B97" w:rsidRDefault="002B1BB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8.</w:t>
      </w:r>
      <w:r w:rsidR="00B344A8">
        <w:rPr>
          <w:szCs w:val="20"/>
        </w:rPr>
        <w:t>1</w:t>
      </w:r>
      <w:r w:rsidRPr="00E50B97">
        <w:rPr>
          <w:szCs w:val="20"/>
        </w:rPr>
        <w:t>. Аналитический учет расчетов по пособиям и иным социальным выплатам ведется в разрезе физических лиц – получателей социальных выплат.</w:t>
      </w:r>
    </w:p>
    <w:p w:rsidR="002B1BBD" w:rsidRPr="00E50B97" w:rsidRDefault="002B1BB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B1BBD" w:rsidRPr="00E50B97" w:rsidRDefault="002B1BB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8.</w:t>
      </w:r>
      <w:r w:rsidR="00B344A8">
        <w:rPr>
          <w:szCs w:val="20"/>
        </w:rPr>
        <w:t>2</w:t>
      </w:r>
      <w:r w:rsidRPr="00E50B97">
        <w:rPr>
          <w:szCs w:val="20"/>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B1BBD" w:rsidRPr="00E50B97" w:rsidRDefault="0073561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1C690F" w:rsidRPr="00E50B97" w:rsidRDefault="001C690F"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9. Дебиторская и кредиторская задолженность</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4563BE" w:rsidRPr="00E50B97" w:rsidRDefault="001C690F"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9.1. </w:t>
      </w:r>
      <w:r w:rsidR="004563BE" w:rsidRPr="00E50B97">
        <w:rPr>
          <w:szCs w:val="20"/>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4563BE" w:rsidRPr="00E50B97" w:rsidRDefault="004563BE"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339 Инструкции к Единому плану счетов № 157н, пункт 11 СГС «Доходы».</w:t>
      </w:r>
    </w:p>
    <w:p w:rsidR="000146D4" w:rsidRPr="00E50B97" w:rsidRDefault="000146D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67601" w:rsidRPr="00E50B97" w:rsidRDefault="00367601"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9.2. Кредиторская задолженность, не востребованная кредитором, списывается на финансовый результат на основании приказа руководителя </w:t>
      </w:r>
      <w:r w:rsidR="00B344A8">
        <w:rPr>
          <w:szCs w:val="20"/>
        </w:rPr>
        <w:t>Учреждения</w:t>
      </w:r>
      <w:r w:rsidRPr="00E50B97">
        <w:rPr>
          <w:szCs w:val="20"/>
        </w:rPr>
        <w:t xml:space="preserve">. Решение о списании принимается на основании данных проведенной инвентаризации и служебной записки </w:t>
      </w:r>
      <w:r w:rsidR="00B344A8">
        <w:rPr>
          <w:szCs w:val="20"/>
        </w:rPr>
        <w:t>руководителя бухгалтерии</w:t>
      </w:r>
      <w:r w:rsidRPr="00E50B97">
        <w:rPr>
          <w:szCs w:val="20"/>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76F6B" w:rsidRPr="00E50B97" w:rsidRDefault="00367601"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Одновременно списанная с балансового учета кредиторская задолженность отражается на </w:t>
      </w:r>
      <w:proofErr w:type="spellStart"/>
      <w:r w:rsidRPr="00E50B97">
        <w:rPr>
          <w:szCs w:val="20"/>
        </w:rPr>
        <w:t>забалансовом</w:t>
      </w:r>
      <w:proofErr w:type="spellEnd"/>
      <w:r w:rsidRPr="00E50B97">
        <w:rPr>
          <w:szCs w:val="20"/>
        </w:rPr>
        <w:t xml:space="preserve"> счете 20 «Задолженность, не востребованная кредиторами».</w:t>
      </w:r>
    </w:p>
    <w:p w:rsidR="000146D4" w:rsidRPr="00E50B97" w:rsidRDefault="007468DC"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lastRenderedPageBreak/>
        <w:t xml:space="preserve">Списание задолженности с </w:t>
      </w:r>
      <w:proofErr w:type="spellStart"/>
      <w:r w:rsidRPr="00E50B97">
        <w:rPr>
          <w:szCs w:val="20"/>
        </w:rPr>
        <w:t>забалансового</w:t>
      </w:r>
      <w:proofErr w:type="spellEnd"/>
      <w:r w:rsidRPr="00E50B97">
        <w:rPr>
          <w:szCs w:val="20"/>
        </w:rPr>
        <w:t xml:space="preserve"> учета осуществляется по итогам инвентаризации задолженности на основании решения инвентаризационной комиссии </w:t>
      </w:r>
      <w:r w:rsidR="00B344A8">
        <w:rPr>
          <w:szCs w:val="20"/>
        </w:rPr>
        <w:t>Учреждения</w:t>
      </w:r>
      <w:r w:rsidRPr="00E50B97">
        <w:rPr>
          <w:szCs w:val="20"/>
        </w:rPr>
        <w:t>:</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 по истечении </w:t>
      </w:r>
      <w:r w:rsidRPr="00E50B97">
        <w:rPr>
          <w:rStyle w:val="fill"/>
          <w:b w:val="0"/>
          <w:i w:val="0"/>
          <w:color w:val="auto"/>
          <w:szCs w:val="20"/>
        </w:rPr>
        <w:t>пяти</w:t>
      </w:r>
      <w:r w:rsidRPr="00E50B97">
        <w:rPr>
          <w:szCs w:val="20"/>
        </w:rPr>
        <w:t xml:space="preserve"> лет отражения задолженности на </w:t>
      </w:r>
      <w:proofErr w:type="spellStart"/>
      <w:r w:rsidRPr="00E50B97">
        <w:rPr>
          <w:szCs w:val="20"/>
        </w:rPr>
        <w:t>забалансовом</w:t>
      </w:r>
      <w:proofErr w:type="spellEnd"/>
      <w:r w:rsidRPr="00E50B97">
        <w:rPr>
          <w:szCs w:val="20"/>
        </w:rPr>
        <w:t xml:space="preserve"> учете;</w:t>
      </w:r>
      <w:r w:rsidRPr="00E50B97">
        <w:rPr>
          <w:szCs w:val="20"/>
        </w:rPr>
        <w:br/>
        <w:t xml:space="preserve">– по завершении </w:t>
      </w:r>
      <w:proofErr w:type="gramStart"/>
      <w:r w:rsidRPr="00E50B97">
        <w:rPr>
          <w:szCs w:val="20"/>
        </w:rPr>
        <w:t>срока возможного возобновления процедуры взыскания задолженности</w:t>
      </w:r>
      <w:proofErr w:type="gramEnd"/>
      <w:r w:rsidRPr="00E50B97">
        <w:rPr>
          <w:szCs w:val="20"/>
        </w:rPr>
        <w:t xml:space="preserve"> согласно действующему законодательству;</w:t>
      </w:r>
      <w:r w:rsidRPr="00E50B97">
        <w:rPr>
          <w:szCs w:val="20"/>
        </w:rPr>
        <w:br/>
        <w:t>– при наличии документов, подтверждающих прекращение обязательства смертью (ликвидацией) контрагента.</w:t>
      </w:r>
      <w:r w:rsidRPr="00E50B97">
        <w:rPr>
          <w:szCs w:val="20"/>
        </w:rPr>
        <w:br/>
      </w:r>
      <w:r w:rsidR="00E76F6B" w:rsidRPr="00E50B97">
        <w:rPr>
          <w:szCs w:val="20"/>
        </w:rPr>
        <w:t xml:space="preserve">Кредиторская задолженность списывается </w:t>
      </w:r>
      <w:r w:rsidRPr="00E50B97">
        <w:rPr>
          <w:szCs w:val="20"/>
        </w:rPr>
        <w:t>с баланса отдельно по кажд</w:t>
      </w:r>
      <w:r w:rsidR="00E76F6B" w:rsidRPr="00E50B97">
        <w:rPr>
          <w:szCs w:val="20"/>
        </w:rPr>
        <w:t>ому обязательству (кредитору).</w:t>
      </w:r>
      <w:r w:rsidR="00E76F6B" w:rsidRPr="00E50B97">
        <w:rPr>
          <w:szCs w:val="20"/>
        </w:rPr>
        <w:br/>
      </w:r>
      <w:r w:rsidRPr="00E50B97">
        <w:rPr>
          <w:szCs w:val="20"/>
        </w:rPr>
        <w:t>Основание: пункты 339, 372 Инструкции к Единому плану счетов № 157н.</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E76F6B" w:rsidRPr="00E50B97" w:rsidRDefault="00E76F6B"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10. Финансовый результат</w:t>
      </w:r>
    </w:p>
    <w:p w:rsidR="00E76F6B" w:rsidRPr="00E50B97" w:rsidRDefault="00E76F6B"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3B459C" w:rsidRPr="00E50B97" w:rsidRDefault="003B459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E76F6B"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10.</w:t>
      </w:r>
      <w:r w:rsidR="00B344A8">
        <w:rPr>
          <w:szCs w:val="20"/>
        </w:rPr>
        <w:t>1</w:t>
      </w:r>
      <w:r w:rsidRPr="00E50B97">
        <w:rPr>
          <w:szCs w:val="20"/>
        </w:rPr>
        <w:t>.</w:t>
      </w:r>
      <w:r w:rsidR="007468DC" w:rsidRPr="00E50B97">
        <w:rPr>
          <w:szCs w:val="20"/>
        </w:rPr>
        <w:t xml:space="preserve"> </w:t>
      </w:r>
      <w:r w:rsidR="003548C8">
        <w:rPr>
          <w:szCs w:val="20"/>
        </w:rPr>
        <w:t>Учреждение</w:t>
      </w:r>
      <w:r w:rsidR="007468DC" w:rsidRPr="00E50B97">
        <w:rPr>
          <w:szCs w:val="20"/>
        </w:rPr>
        <w:t xml:space="preserve"> осуществляет расходы в пределах установленных норм и </w:t>
      </w:r>
      <w:r w:rsidRPr="00E50B97">
        <w:rPr>
          <w:szCs w:val="20"/>
        </w:rPr>
        <w:t>в соответствии с</w:t>
      </w:r>
      <w:r w:rsidR="007468DC" w:rsidRPr="00E50B97">
        <w:rPr>
          <w:szCs w:val="20"/>
        </w:rPr>
        <w:t xml:space="preserve"> бюджетной смет</w:t>
      </w:r>
      <w:r w:rsidRPr="00E50B97">
        <w:rPr>
          <w:szCs w:val="20"/>
        </w:rPr>
        <w:t>ой</w:t>
      </w:r>
      <w:r w:rsidR="007468DC" w:rsidRPr="00E50B97">
        <w:rPr>
          <w:szCs w:val="20"/>
        </w:rPr>
        <w:t xml:space="preserve"> на отчетный год: </w:t>
      </w:r>
    </w:p>
    <w:p w:rsidR="000146D4" w:rsidRPr="00E50B97" w:rsidRDefault="007468DC" w:rsidP="000A1FC8">
      <w:pPr>
        <w:numPr>
          <w:ilvl w:val="0"/>
          <w:numId w:val="6"/>
        </w:numPr>
        <w:tabs>
          <w:tab w:val="clear" w:pos="720"/>
        </w:tabs>
        <w:ind w:left="0" w:firstLine="0"/>
        <w:rPr>
          <w:szCs w:val="20"/>
        </w:rPr>
      </w:pPr>
      <w:r w:rsidRPr="00E50B97">
        <w:rPr>
          <w:szCs w:val="20"/>
        </w:rPr>
        <w:t>на междугородные переговоры, услуги по доступу в Интернет – по фактическому расходу;</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E76F6B" w:rsidRPr="00E50B97" w:rsidRDefault="00E76F6B" w:rsidP="000A1FC8">
      <w:pPr>
        <w:rPr>
          <w:szCs w:val="20"/>
        </w:rPr>
      </w:pPr>
      <w:r w:rsidRPr="00E50B97">
        <w:rPr>
          <w:szCs w:val="20"/>
        </w:rPr>
        <w:t>10</w:t>
      </w:r>
      <w:r w:rsidR="007468DC" w:rsidRPr="00E50B97">
        <w:rPr>
          <w:szCs w:val="20"/>
        </w:rPr>
        <w:t>.</w:t>
      </w:r>
      <w:r w:rsidR="00B344A8">
        <w:rPr>
          <w:szCs w:val="20"/>
        </w:rPr>
        <w:t>2</w:t>
      </w:r>
      <w:r w:rsidR="007468DC" w:rsidRPr="00E50B97">
        <w:rPr>
          <w:szCs w:val="20"/>
        </w:rPr>
        <w:t xml:space="preserve">. </w:t>
      </w:r>
      <w:r w:rsidRPr="00E50B97">
        <w:rPr>
          <w:szCs w:val="20"/>
        </w:rPr>
        <w:t xml:space="preserve">В составе расходов будущих периодов на счете </w:t>
      </w:r>
      <w:r w:rsidR="003B459C" w:rsidRPr="00E50B97">
        <w:rPr>
          <w:szCs w:val="20"/>
        </w:rPr>
        <w:t>КБК </w:t>
      </w:r>
      <w:r w:rsidR="00185701" w:rsidRPr="00E50B97">
        <w:rPr>
          <w:szCs w:val="20"/>
        </w:rPr>
        <w:t>1</w:t>
      </w:r>
      <w:r w:rsidRPr="00E50B97">
        <w:rPr>
          <w:szCs w:val="20"/>
        </w:rPr>
        <w:t>.401.50.000 «Расходы будущих периодов» отражаются расходы:</w:t>
      </w:r>
    </w:p>
    <w:p w:rsidR="00E76F6B" w:rsidRPr="00E50B97" w:rsidRDefault="009677D0" w:rsidP="000A1FC8">
      <w:pPr>
        <w:numPr>
          <w:ilvl w:val="0"/>
          <w:numId w:val="17"/>
        </w:numPr>
        <w:ind w:left="0" w:firstLine="0"/>
        <w:rPr>
          <w:szCs w:val="20"/>
        </w:rPr>
      </w:pPr>
      <w:r w:rsidRPr="00E50B97">
        <w:rPr>
          <w:szCs w:val="20"/>
        </w:rPr>
        <w:t xml:space="preserve">по </w:t>
      </w:r>
      <w:r w:rsidR="00E76F6B" w:rsidRPr="00E50B97">
        <w:rPr>
          <w:szCs w:val="20"/>
        </w:rPr>
        <w:t>приобретению неисключительного права пользования нематериальными активами в течение нескольких отчетных периодов;</w:t>
      </w:r>
    </w:p>
    <w:p w:rsidR="000146D4" w:rsidRPr="00E50B97" w:rsidRDefault="00E76F6B"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Расходы будущих периодов списываются на финансовый результат текущего финансового года равномерно</w:t>
      </w:r>
      <w:r w:rsidR="009677D0" w:rsidRPr="00E50B97">
        <w:rPr>
          <w:szCs w:val="20"/>
        </w:rPr>
        <w:t>,</w:t>
      </w:r>
      <w:r w:rsidRPr="00E50B97">
        <w:rPr>
          <w:szCs w:val="20"/>
        </w:rPr>
        <w:t xml:space="preserve"> по 1/12 за месяц в течение периода, к которому они относятся. </w:t>
      </w:r>
      <w:r w:rsidRPr="00E50B97">
        <w:rPr>
          <w:szCs w:val="20"/>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3548C8">
        <w:rPr>
          <w:szCs w:val="20"/>
        </w:rPr>
        <w:t>учреждения</w:t>
      </w:r>
      <w:r w:rsidR="006D5D2D" w:rsidRPr="00E50B97">
        <w:rPr>
          <w:szCs w:val="20"/>
        </w:rPr>
        <w:t xml:space="preserve"> </w:t>
      </w:r>
      <w:r w:rsidRPr="00E50B97">
        <w:rPr>
          <w:szCs w:val="20"/>
        </w:rPr>
        <w:t>в приказе.</w:t>
      </w:r>
    </w:p>
    <w:p w:rsidR="000146D4" w:rsidRPr="00E50B97" w:rsidRDefault="007468DC"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пункты 302, 302.1 Инструкции к Единому плану счетов № 157н.</w:t>
      </w:r>
    </w:p>
    <w:p w:rsidR="004A65B0" w:rsidRPr="00E50B97" w:rsidRDefault="004A65B0"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4A65B0" w:rsidRPr="00E50B97" w:rsidRDefault="004A65B0"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10.</w:t>
      </w:r>
      <w:r w:rsidR="00B344A8">
        <w:rPr>
          <w:szCs w:val="20"/>
        </w:rPr>
        <w:t>3</w:t>
      </w:r>
      <w:r w:rsidRPr="00E50B97">
        <w:rPr>
          <w:szCs w:val="20"/>
        </w:rPr>
        <w:t>.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E50B97">
        <w:rPr>
          <w:szCs w:val="20"/>
        </w:rPr>
        <w:br/>
        <w:t>Основание: пункт 66 Инструкции к Единому плану счетов № 157н.</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4A65B0" w:rsidRPr="00E50B97" w:rsidRDefault="001B435B"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10</w:t>
      </w:r>
      <w:r w:rsidR="007468DC" w:rsidRPr="00E50B97">
        <w:rPr>
          <w:szCs w:val="20"/>
        </w:rPr>
        <w:t>.</w:t>
      </w:r>
      <w:r w:rsidR="00B344A8">
        <w:rPr>
          <w:szCs w:val="20"/>
        </w:rPr>
        <w:t>4</w:t>
      </w:r>
      <w:r w:rsidR="007468DC" w:rsidRPr="00E50B97">
        <w:rPr>
          <w:szCs w:val="20"/>
        </w:rPr>
        <w:t xml:space="preserve">. В </w:t>
      </w:r>
      <w:r w:rsidR="00B344A8">
        <w:rPr>
          <w:szCs w:val="20"/>
        </w:rPr>
        <w:t>Учреждении</w:t>
      </w:r>
      <w:r w:rsidR="007468DC" w:rsidRPr="00E50B97">
        <w:rPr>
          <w:szCs w:val="20"/>
        </w:rPr>
        <w:t xml:space="preserve"> </w:t>
      </w:r>
      <w:r w:rsidR="006D5D2D" w:rsidRPr="00E50B97">
        <w:rPr>
          <w:szCs w:val="20"/>
        </w:rPr>
        <w:t>создаются:</w:t>
      </w:r>
      <w:r w:rsidR="006D5D2D" w:rsidRPr="00E50B97">
        <w:rPr>
          <w:szCs w:val="20"/>
        </w:rPr>
        <w:br/>
        <w:t>– резерв на предстоящую оплату отпусков. Порядок расчета резерва приведен в приложении 1</w:t>
      </w:r>
      <w:r w:rsidR="00E52BC4" w:rsidRPr="00E50B97">
        <w:rPr>
          <w:szCs w:val="20"/>
        </w:rPr>
        <w:t>5</w:t>
      </w:r>
      <w:r w:rsidR="006D5D2D" w:rsidRPr="00E50B97">
        <w:rPr>
          <w:szCs w:val="20"/>
        </w:rPr>
        <w:t>;</w:t>
      </w:r>
      <w:r w:rsidR="006D5D2D" w:rsidRPr="00E50B97">
        <w:rPr>
          <w:szCs w:val="20"/>
        </w:rPr>
        <w:br/>
        <w:t xml:space="preserve">– резерв по претензионным требованиям – при необходимости. Величина резерва устанавливается в размере претензии, предъявленной </w:t>
      </w:r>
      <w:r w:rsidR="006D5D2D" w:rsidRPr="00E50B97">
        <w:rPr>
          <w:rStyle w:val="fill"/>
          <w:b w:val="0"/>
          <w:i w:val="0"/>
          <w:color w:val="auto"/>
          <w:szCs w:val="20"/>
        </w:rPr>
        <w:t>Агентству</w:t>
      </w:r>
      <w:r w:rsidR="006D5D2D" w:rsidRPr="00E50B97">
        <w:rPr>
          <w:szCs w:val="20"/>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006D5D2D" w:rsidRPr="00E50B97">
        <w:rPr>
          <w:szCs w:val="20"/>
        </w:rPr>
        <w:t>сторно</w:t>
      </w:r>
      <w:proofErr w:type="spellEnd"/>
      <w:r w:rsidR="006D5D2D" w:rsidRPr="00E50B97">
        <w:rPr>
          <w:szCs w:val="20"/>
        </w:rPr>
        <w:t>»</w:t>
      </w:r>
      <w:r w:rsidR="004A65B0" w:rsidRPr="00E50B97">
        <w:rPr>
          <w:szCs w:val="20"/>
        </w:rPr>
        <w:t>;</w:t>
      </w:r>
      <w:r w:rsidR="004A65B0" w:rsidRPr="00E50B97">
        <w:rPr>
          <w:szCs w:val="20"/>
        </w:rPr>
        <w:br/>
      </w:r>
      <w:r w:rsidR="006D5D2D" w:rsidRPr="00E50B97">
        <w:rPr>
          <w:szCs w:val="20"/>
        </w:rPr>
        <w:br/>
      </w:r>
      <w:r w:rsidR="007468DC" w:rsidRPr="00E50B97">
        <w:rPr>
          <w:szCs w:val="20"/>
        </w:rPr>
        <w:t>Основание: пункт 302.1 Инструкции к Единому плану счетов № 157н</w:t>
      </w:r>
      <w:r w:rsidR="004A65B0" w:rsidRPr="00E50B97">
        <w:rPr>
          <w:szCs w:val="20"/>
        </w:rPr>
        <w:t>, пункт 11 СГС «Доходы».</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6D5D2D" w:rsidRPr="00E50B97" w:rsidRDefault="006D5D2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11. Санкционирование расходов</w:t>
      </w:r>
    </w:p>
    <w:p w:rsidR="006D5D2D" w:rsidRPr="00E50B97" w:rsidRDefault="006D5D2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6D5D2D" w:rsidRPr="00E50B97" w:rsidRDefault="006D5D2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Принятие бюджетных (денежных) обязательств к учету осуществля</w:t>
      </w:r>
      <w:r w:rsidR="004420DD" w:rsidRPr="00E50B97">
        <w:rPr>
          <w:szCs w:val="20"/>
        </w:rPr>
        <w:t>ется</w:t>
      </w:r>
      <w:r w:rsidRPr="00E50B97">
        <w:rPr>
          <w:szCs w:val="20"/>
        </w:rPr>
        <w:t xml:space="preserve"> в пределах лимитов бюджетных обязательств в порядке, приведенном в приложении 9.</w:t>
      </w:r>
    </w:p>
    <w:p w:rsidR="00022B69" w:rsidRPr="00E50B97" w:rsidRDefault="001448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22B69" w:rsidRPr="00E50B97" w:rsidRDefault="00022B69"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12. События после отчетной даты</w:t>
      </w:r>
    </w:p>
    <w:p w:rsidR="00022B69" w:rsidRPr="00E50B97" w:rsidRDefault="00022B69"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22B69" w:rsidRPr="00E50B97" w:rsidRDefault="00022B69"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xml:space="preserve">Признание в учете и </w:t>
      </w:r>
      <w:r w:rsidR="008B0B88" w:rsidRPr="00E50B97">
        <w:rPr>
          <w:szCs w:val="20"/>
        </w:rPr>
        <w:t xml:space="preserve">раскрытие в бюджетной </w:t>
      </w:r>
      <w:r w:rsidRPr="00E50B97">
        <w:rPr>
          <w:szCs w:val="20"/>
        </w:rPr>
        <w:t>отчетности событий после отчетной даты осуществляется в порядке, приведенном в приложении 1</w:t>
      </w:r>
      <w:r w:rsidR="00E52BC4" w:rsidRPr="00E50B97">
        <w:rPr>
          <w:szCs w:val="20"/>
        </w:rPr>
        <w:t>6</w:t>
      </w:r>
      <w:r w:rsidRPr="00E50B97">
        <w:rPr>
          <w:szCs w:val="20"/>
        </w:rPr>
        <w:t>.</w:t>
      </w:r>
    </w:p>
    <w:p w:rsidR="006D5D2D" w:rsidRPr="00E50B97" w:rsidRDefault="006D5D2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6D5D2D"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VI</w:t>
      </w:r>
      <w:r w:rsidRPr="00E50B97">
        <w:rPr>
          <w:bCs/>
          <w:szCs w:val="20"/>
        </w:rPr>
        <w:t xml:space="preserve">. </w:t>
      </w:r>
      <w:r w:rsidR="006D5D2D" w:rsidRPr="00E50B97">
        <w:rPr>
          <w:bCs/>
          <w:szCs w:val="20"/>
        </w:rPr>
        <w:t>Инвентаризация имущества и обязательств</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 Инвентаризаци</w:t>
      </w:r>
      <w:r w:rsidR="004420DD" w:rsidRPr="00E50B97">
        <w:rPr>
          <w:szCs w:val="20"/>
        </w:rPr>
        <w:t>ю</w:t>
      </w:r>
      <w:r w:rsidRPr="00E50B97">
        <w:rPr>
          <w:szCs w:val="20"/>
        </w:rPr>
        <w:t xml:space="preserve"> имущества и обязательств (в т. ч. числящихся на </w:t>
      </w:r>
      <w:proofErr w:type="spellStart"/>
      <w:r w:rsidRPr="00E50B97">
        <w:rPr>
          <w:szCs w:val="20"/>
        </w:rPr>
        <w:t>забалансовых</w:t>
      </w:r>
      <w:proofErr w:type="spellEnd"/>
      <w:r w:rsidRPr="00E50B97">
        <w:rPr>
          <w:szCs w:val="20"/>
        </w:rPr>
        <w:t xml:space="preserve"> счетах), а также финансовых результатов (в т. ч. расходов будущих периодов) проводит постоянно действующая инвентаризационная комиссия.</w:t>
      </w:r>
      <w:r w:rsidR="00AC0F16" w:rsidRPr="00E50B97">
        <w:rPr>
          <w:szCs w:val="20"/>
        </w:rPr>
        <w:t xml:space="preserve"> </w:t>
      </w:r>
      <w:r w:rsidRPr="00E50B97">
        <w:rPr>
          <w:szCs w:val="20"/>
        </w:rPr>
        <w:t xml:space="preserve">Порядок и график проведения инвентаризации приведен в приложении 10. </w:t>
      </w:r>
      <w:r w:rsidRPr="00E50B97">
        <w:rPr>
          <w:szCs w:val="20"/>
        </w:rPr>
        <w:br/>
        <w:t xml:space="preserve">В отдельных случаях (при смене материально-ответственных лиц, при выявлении фактов </w:t>
      </w:r>
      <w:r w:rsidRPr="00E50B97">
        <w:rPr>
          <w:szCs w:val="20"/>
        </w:rPr>
        <w:lastRenderedPageBreak/>
        <w:t>хищения, при стихийных бедствиях и т.д.) инвентаризацию может проводить специально созданная рабочая комиссия, состав которой утверждается от</w:t>
      </w:r>
      <w:r w:rsidR="00B344A8">
        <w:rPr>
          <w:szCs w:val="20"/>
        </w:rPr>
        <w:t>д</w:t>
      </w:r>
      <w:r w:rsidRPr="00E50B97">
        <w:rPr>
          <w:szCs w:val="20"/>
        </w:rPr>
        <w:t>ельным приказом руководителя.</w:t>
      </w:r>
    </w:p>
    <w:p w:rsidR="000146D4" w:rsidRPr="00E50B97" w:rsidRDefault="007468DC"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Основание: статья 11 Закона от </w:t>
      </w:r>
      <w:r w:rsidR="00FE13EB" w:rsidRPr="00E50B97">
        <w:rPr>
          <w:szCs w:val="20"/>
        </w:rPr>
        <w:t>0</w:t>
      </w:r>
      <w:r w:rsidRPr="00E50B97">
        <w:rPr>
          <w:szCs w:val="20"/>
        </w:rPr>
        <w:t>6</w:t>
      </w:r>
      <w:r w:rsidR="00FE13EB" w:rsidRPr="00E50B97">
        <w:rPr>
          <w:szCs w:val="20"/>
        </w:rPr>
        <w:t>.12.</w:t>
      </w:r>
      <w:r w:rsidRPr="00E50B97">
        <w:rPr>
          <w:szCs w:val="20"/>
        </w:rPr>
        <w:t xml:space="preserve">2011 № 402-ФЗ, </w:t>
      </w:r>
      <w:r w:rsidR="00AC0F16" w:rsidRPr="00E50B97">
        <w:rPr>
          <w:szCs w:val="20"/>
        </w:rPr>
        <w:t xml:space="preserve">раздел </w:t>
      </w:r>
      <w:r w:rsidR="00AC0F16" w:rsidRPr="00E50B97">
        <w:rPr>
          <w:szCs w:val="20"/>
          <w:lang w:val="en-US"/>
        </w:rPr>
        <w:t>VIII</w:t>
      </w:r>
      <w:r w:rsidR="00AC0F16" w:rsidRPr="00E50B97">
        <w:rPr>
          <w:szCs w:val="20"/>
        </w:rPr>
        <w:t xml:space="preserve"> </w:t>
      </w:r>
      <w:r w:rsidR="004A65B0" w:rsidRPr="00E50B97">
        <w:rPr>
          <w:szCs w:val="20"/>
        </w:rPr>
        <w:t>СГС</w:t>
      </w:r>
      <w:r w:rsidR="0017571D" w:rsidRPr="00E50B97">
        <w:rPr>
          <w:szCs w:val="20"/>
        </w:rPr>
        <w:t xml:space="preserve"> «Концептуальные основы бухучета и отчетности»</w:t>
      </w:r>
      <w:r w:rsidRPr="00E50B97">
        <w:rPr>
          <w:szCs w:val="20"/>
        </w:rPr>
        <w:t>.</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1135D9" w:rsidP="000A1FC8">
      <w:pPr>
        <w:jc w:val="center"/>
        <w:rPr>
          <w:szCs w:val="20"/>
        </w:rPr>
      </w:pPr>
      <w:r w:rsidRPr="00E50B97">
        <w:rPr>
          <w:szCs w:val="20"/>
          <w:lang w:val="en-US"/>
        </w:rPr>
        <w:t>VII</w:t>
      </w:r>
      <w:r w:rsidRPr="00E50B97">
        <w:rPr>
          <w:szCs w:val="20"/>
        </w:rPr>
        <w:t xml:space="preserve">. </w:t>
      </w:r>
      <w:r w:rsidR="007468DC" w:rsidRPr="00E50B97">
        <w:rPr>
          <w:bCs/>
          <w:szCs w:val="20"/>
        </w:rPr>
        <w:t>Порядок организации и обеспечения внутреннего финансового контроля</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 </w:t>
      </w:r>
      <w:r w:rsidR="00B344A8">
        <w:rPr>
          <w:szCs w:val="20"/>
        </w:rPr>
        <w:t>Учреждение</w:t>
      </w:r>
      <w:r w:rsidRPr="00E50B97">
        <w:rPr>
          <w:szCs w:val="20"/>
        </w:rPr>
        <w:t xml:space="preserve"> осуществляет внутренний финансовый </w:t>
      </w:r>
      <w:proofErr w:type="gramStart"/>
      <w:r w:rsidRPr="00E50B97">
        <w:rPr>
          <w:szCs w:val="20"/>
        </w:rPr>
        <w:t>контроль</w:t>
      </w:r>
      <w:proofErr w:type="gramEnd"/>
      <w:r w:rsidRPr="00E50B97">
        <w:rPr>
          <w:szCs w:val="20"/>
        </w:rPr>
        <w:t xml:space="preserve"> направленный на:</w:t>
      </w:r>
    </w:p>
    <w:p w:rsidR="000146D4" w:rsidRPr="00E50B97" w:rsidRDefault="007468DC" w:rsidP="00752E36">
      <w:pPr>
        <w:numPr>
          <w:ilvl w:val="0"/>
          <w:numId w:val="12"/>
        </w:numPr>
        <w:tabs>
          <w:tab w:val="clear" w:pos="720"/>
        </w:tabs>
        <w:ind w:left="0" w:firstLine="0"/>
        <w:jc w:val="both"/>
        <w:rPr>
          <w:szCs w:val="20"/>
        </w:rPr>
      </w:pPr>
      <w:r w:rsidRPr="00E50B97">
        <w:rPr>
          <w:szCs w:val="20"/>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Pr="00E50B97">
        <w:rPr>
          <w:rStyle w:val="fill"/>
          <w:b w:val="0"/>
          <w:i w:val="0"/>
          <w:color w:val="auto"/>
          <w:szCs w:val="20"/>
        </w:rPr>
        <w:t>Агентством</w:t>
      </w:r>
      <w:r w:rsidRPr="00E50B97">
        <w:rPr>
          <w:szCs w:val="20"/>
        </w:rPr>
        <w:t xml:space="preserve"> (как распорядителем) и подведомственными ему получателями бюджетных средств – как распорядитель бюджетных средств;</w:t>
      </w:r>
    </w:p>
    <w:p w:rsidR="000146D4" w:rsidRPr="00E50B97" w:rsidRDefault="007468DC" w:rsidP="00752E36">
      <w:pPr>
        <w:numPr>
          <w:ilvl w:val="0"/>
          <w:numId w:val="12"/>
        </w:numPr>
        <w:tabs>
          <w:tab w:val="clear" w:pos="720"/>
        </w:tabs>
        <w:ind w:left="0" w:firstLine="0"/>
        <w:jc w:val="both"/>
        <w:rPr>
          <w:szCs w:val="20"/>
        </w:rPr>
      </w:pPr>
      <w:r w:rsidRPr="00E50B97">
        <w:rPr>
          <w:szCs w:val="20"/>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0146D4" w:rsidRPr="00E50B97" w:rsidRDefault="007468DC"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0146D4" w:rsidRPr="00E50B97" w:rsidRDefault="007468DC" w:rsidP="0075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 Внутренний финансовый контроль в </w:t>
      </w:r>
      <w:r w:rsidR="00B344A8">
        <w:rPr>
          <w:szCs w:val="20"/>
        </w:rPr>
        <w:t>Учреждении</w:t>
      </w:r>
      <w:r w:rsidRPr="00E50B97">
        <w:rPr>
          <w:szCs w:val="20"/>
        </w:rPr>
        <w:t xml:space="preserve"> осуществляет </w:t>
      </w:r>
      <w:r w:rsidR="003548C8">
        <w:rPr>
          <w:szCs w:val="20"/>
        </w:rPr>
        <w:t>руководитель и его заместитель</w:t>
      </w:r>
      <w:r w:rsidRPr="00E50B97">
        <w:rPr>
          <w:szCs w:val="20"/>
        </w:rPr>
        <w:t xml:space="preserve">. </w:t>
      </w:r>
      <w:r w:rsidR="003548C8">
        <w:rPr>
          <w:szCs w:val="20"/>
        </w:rPr>
        <w:t>П</w:t>
      </w:r>
      <w:r w:rsidRPr="00E50B97">
        <w:rPr>
          <w:szCs w:val="20"/>
        </w:rPr>
        <w:t>остоянный текущий контроль в ходе своей деятельности осуществляют в рамках своих полномочий:</w:t>
      </w:r>
    </w:p>
    <w:p w:rsidR="000146D4" w:rsidRPr="00E50B97" w:rsidRDefault="007468DC" w:rsidP="000A1FC8">
      <w:pPr>
        <w:numPr>
          <w:ilvl w:val="0"/>
          <w:numId w:val="13"/>
        </w:numPr>
        <w:tabs>
          <w:tab w:val="clear" w:pos="720"/>
        </w:tabs>
        <w:ind w:left="0" w:firstLine="0"/>
        <w:rPr>
          <w:szCs w:val="20"/>
        </w:rPr>
      </w:pPr>
      <w:r w:rsidRPr="00E50B97">
        <w:rPr>
          <w:szCs w:val="20"/>
        </w:rPr>
        <w:t xml:space="preserve">руководитель </w:t>
      </w:r>
      <w:r w:rsidR="00B344A8">
        <w:rPr>
          <w:szCs w:val="20"/>
        </w:rPr>
        <w:t>учреждения</w:t>
      </w:r>
      <w:r w:rsidRPr="00E50B97">
        <w:rPr>
          <w:szCs w:val="20"/>
        </w:rPr>
        <w:t>, его заместители;</w:t>
      </w:r>
    </w:p>
    <w:p w:rsidR="000146D4" w:rsidRPr="003548C8" w:rsidRDefault="007468DC" w:rsidP="000A1FC8">
      <w:pPr>
        <w:numPr>
          <w:ilvl w:val="0"/>
          <w:numId w:val="13"/>
        </w:numPr>
        <w:tabs>
          <w:tab w:val="clear" w:pos="720"/>
        </w:tabs>
        <w:ind w:left="0" w:firstLine="0"/>
        <w:rPr>
          <w:szCs w:val="20"/>
        </w:rPr>
      </w:pPr>
      <w:r w:rsidRPr="003548C8">
        <w:rPr>
          <w:szCs w:val="20"/>
        </w:rPr>
        <w:t xml:space="preserve"> иные должностные лица </w:t>
      </w:r>
      <w:r w:rsidR="003548C8">
        <w:rPr>
          <w:szCs w:val="20"/>
        </w:rPr>
        <w:t>учреждения</w:t>
      </w:r>
      <w:r w:rsidRPr="003548C8">
        <w:rPr>
          <w:szCs w:val="20"/>
        </w:rPr>
        <w:t xml:space="preserve"> в соответствии со своими обязанностями.</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w:t>
      </w:r>
      <w:r w:rsidR="00E52BC4" w:rsidRPr="00E50B97">
        <w:rPr>
          <w:szCs w:val="20"/>
        </w:rPr>
        <w:t>4</w:t>
      </w:r>
      <w:r w:rsidRPr="00E50B97">
        <w:rPr>
          <w:szCs w:val="20"/>
        </w:rPr>
        <w:t>.</w:t>
      </w:r>
      <w:r w:rsidRPr="00E50B97">
        <w:rPr>
          <w:szCs w:val="20"/>
        </w:rPr>
        <w:br/>
        <w:t>Основание: пункт 6 Инструкции к Единому плану счетов № 157н.</w:t>
      </w: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A06B8" w:rsidRPr="00E50B97" w:rsidRDefault="00EA3819"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lang w:val="en-US"/>
        </w:rPr>
        <w:t>VIII</w:t>
      </w:r>
      <w:r w:rsidR="000A06B8" w:rsidRPr="00E50B97">
        <w:rPr>
          <w:bCs/>
          <w:szCs w:val="20"/>
        </w:rPr>
        <w:t>. Бюджетная отчетность</w:t>
      </w:r>
    </w:p>
    <w:p w:rsidR="000A06B8" w:rsidRPr="00E50B97" w:rsidRDefault="000A06B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0A06B8"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7468DC" w:rsidRPr="00E50B97">
        <w:rPr>
          <w:szCs w:val="20"/>
        </w:rPr>
        <w:t xml:space="preserve">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FE13EB" w:rsidRPr="00E50B97">
        <w:rPr>
          <w:szCs w:val="20"/>
        </w:rPr>
        <w:t>.12.</w:t>
      </w:r>
      <w:r w:rsidR="007468DC" w:rsidRPr="00E50B97">
        <w:rPr>
          <w:szCs w:val="20"/>
        </w:rPr>
        <w:t>2010 № 191н). Бюджетная отчетность представляется главному распорядителю бюджетных средств в установленные им сроки.</w:t>
      </w:r>
    </w:p>
    <w:p w:rsidR="000146D4" w:rsidRPr="00E50B97" w:rsidRDefault="007468DC"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Для </w:t>
      </w:r>
      <w:r w:rsidR="00B344A8">
        <w:rPr>
          <w:szCs w:val="20"/>
        </w:rPr>
        <w:t>учреж</w:t>
      </w:r>
      <w:r w:rsidR="003548C8">
        <w:rPr>
          <w:szCs w:val="20"/>
        </w:rPr>
        <w:t>д</w:t>
      </w:r>
      <w:r w:rsidR="00B344A8">
        <w:rPr>
          <w:szCs w:val="20"/>
        </w:rPr>
        <w:t>ения</w:t>
      </w:r>
      <w:r w:rsidRPr="00E50B97">
        <w:rPr>
          <w:szCs w:val="20"/>
        </w:rPr>
        <w:t xml:space="preserve"> устанавливаются следующие сроки представления бюджетной отчетности:</w:t>
      </w:r>
      <w:r w:rsidRPr="00E50B97">
        <w:rPr>
          <w:szCs w:val="20"/>
        </w:rPr>
        <w:br/>
        <w:t>– квартальные – до 10-го числа месяца, следующего за отчетным периодом;</w:t>
      </w:r>
      <w:r w:rsidRPr="00E50B97">
        <w:rPr>
          <w:szCs w:val="20"/>
        </w:rPr>
        <w:br/>
        <w:t>–</w:t>
      </w:r>
      <w:r w:rsidR="003548C8">
        <w:rPr>
          <w:szCs w:val="20"/>
        </w:rPr>
        <w:t xml:space="preserve">    </w:t>
      </w:r>
      <w:r w:rsidRPr="00E50B97">
        <w:rPr>
          <w:szCs w:val="20"/>
        </w:rPr>
        <w:t xml:space="preserve"> годовой – до </w:t>
      </w:r>
      <w:r w:rsidR="00B344A8">
        <w:rPr>
          <w:szCs w:val="20"/>
        </w:rPr>
        <w:t>23</w:t>
      </w:r>
      <w:r w:rsidRPr="00E50B97">
        <w:rPr>
          <w:szCs w:val="20"/>
        </w:rPr>
        <w:t> января года, следующего за отчетным годом.</w:t>
      </w:r>
    </w:p>
    <w:p w:rsidR="00103810" w:rsidRPr="00E50B97" w:rsidRDefault="00103810"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831265" w:rsidRPr="00E50B97" w:rsidRDefault="004A65B0"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w:t>
      </w:r>
      <w:r w:rsidRPr="00E50B97">
        <w:t xml:space="preserve"> </w:t>
      </w:r>
      <w:r w:rsidRPr="00E50B97">
        <w:rPr>
          <w:szCs w:val="20"/>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B344A8">
        <w:rPr>
          <w:szCs w:val="20"/>
        </w:rPr>
        <w:t>Учреждения</w:t>
      </w:r>
      <w:r w:rsidRPr="00E50B97">
        <w:rPr>
          <w:szCs w:val="20"/>
        </w:rPr>
        <w:t xml:space="preserve"> от всех видов деятельности и их оттоками.</w:t>
      </w:r>
    </w:p>
    <w:p w:rsidR="004A65B0" w:rsidRPr="00E50B97" w:rsidRDefault="004A65B0"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19 СГС «</w:t>
      </w:r>
      <w:r w:rsidRPr="00E50B97">
        <w:rPr>
          <w:szCs w:val="20"/>
          <w:shd w:val="clear" w:color="auto" w:fill="FFFFFF"/>
        </w:rPr>
        <w:t>Отчет о движении</w:t>
      </w:r>
      <w:r w:rsidRPr="00E50B97">
        <w:rPr>
          <w:szCs w:val="20"/>
        </w:rPr>
        <w:t> денежных средств».</w:t>
      </w:r>
    </w:p>
    <w:p w:rsidR="0023149E" w:rsidRPr="00E50B97" w:rsidRDefault="0023149E" w:rsidP="005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3149E" w:rsidRPr="00E50B97" w:rsidRDefault="0023149E" w:rsidP="005709AF">
      <w:pPr>
        <w:jc w:val="both"/>
        <w:rPr>
          <w:rFonts w:ascii="Times New Roman" w:hAnsi="Times New Roman" w:cs="Times New Roman"/>
          <w:sz w:val="24"/>
        </w:rPr>
      </w:pPr>
      <w:r w:rsidRPr="00E50B97">
        <w:rPr>
          <w:szCs w:val="20"/>
        </w:rPr>
        <w:t xml:space="preserve">3. </w:t>
      </w:r>
      <w:r w:rsidRPr="00E50B97">
        <w:rPr>
          <w:bCs/>
          <w:iCs/>
          <w:szCs w:val="22"/>
        </w:rPr>
        <w:t>Бюджетная отчетность формируется и хранится в виде электронного документа в информационной системе «</w:t>
      </w:r>
      <w:proofErr w:type="spellStart"/>
      <w:r w:rsidR="00B344A8">
        <w:rPr>
          <w:bCs/>
          <w:iCs/>
          <w:szCs w:val="22"/>
        </w:rPr>
        <w:t>Свод-Смарт</w:t>
      </w:r>
      <w:proofErr w:type="spellEnd"/>
      <w:r w:rsidRPr="00E50B97">
        <w:rPr>
          <w:bCs/>
          <w:iCs/>
          <w:szCs w:val="22"/>
        </w:rPr>
        <w:t>». Бумажная копия комплекта отчетности хранится у</w:t>
      </w:r>
      <w:r w:rsidR="00B344A8">
        <w:rPr>
          <w:bCs/>
          <w:iCs/>
          <w:szCs w:val="22"/>
        </w:rPr>
        <w:t xml:space="preserve"> руководителя бухгалтерии</w:t>
      </w:r>
      <w:r w:rsidRPr="00E50B97">
        <w:rPr>
          <w:bCs/>
          <w:iCs/>
          <w:szCs w:val="22"/>
        </w:rPr>
        <w:t>.</w:t>
      </w:r>
    </w:p>
    <w:p w:rsidR="0023149E" w:rsidRPr="00E50B97" w:rsidRDefault="0023149E" w:rsidP="005709AF">
      <w:pPr>
        <w:jc w:val="both"/>
        <w:rPr>
          <w:rFonts w:ascii="Times New Roman" w:hAnsi="Times New Roman" w:cs="Times New Roman"/>
          <w:sz w:val="24"/>
        </w:rPr>
      </w:pPr>
      <w:r w:rsidRPr="00E50B97">
        <w:rPr>
          <w:szCs w:val="20"/>
        </w:rPr>
        <w:t xml:space="preserve">Основание: </w:t>
      </w:r>
      <w:r w:rsidRPr="00E50B97">
        <w:t>часть 7.1 статьи</w:t>
      </w:r>
      <w:r w:rsidR="003E37B9" w:rsidRPr="00E50B97">
        <w:t xml:space="preserve"> </w:t>
      </w:r>
      <w:r w:rsidRPr="00E50B97">
        <w:t xml:space="preserve">13 Закона </w:t>
      </w:r>
      <w:r w:rsidR="0079369D" w:rsidRPr="00E50B97">
        <w:t xml:space="preserve">от </w:t>
      </w:r>
      <w:r w:rsidRPr="00E50B97">
        <w:t>06.12.2011 № 402-ФЗ.</w:t>
      </w:r>
      <w:r w:rsidRPr="00E50B97">
        <w:rPr>
          <w:rFonts w:ascii="Times New Roman" w:hAnsi="Times New Roman" w:cs="Times New Roman"/>
          <w:sz w:val="24"/>
        </w:rPr>
        <w:t xml:space="preserve"> </w:t>
      </w:r>
    </w:p>
    <w:p w:rsidR="0023149E" w:rsidRPr="00E50B97" w:rsidRDefault="0023149E"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lang w:val="en-US"/>
        </w:rPr>
        <w:t>IX</w:t>
      </w:r>
      <w:r w:rsidRPr="00E50B97">
        <w:rPr>
          <w:szCs w:val="20"/>
        </w:rPr>
        <w:t xml:space="preserve">. Порядок передачи документов бухгалтерского учета </w:t>
      </w:r>
      <w:r w:rsidRPr="00E50B97">
        <w:rPr>
          <w:szCs w:val="20"/>
        </w:rPr>
        <w:br/>
        <w:t>при смене руководителя и главного бухгалтера</w:t>
      </w:r>
    </w:p>
    <w:p w:rsidR="00144815" w:rsidRPr="00E50B97" w:rsidRDefault="001448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 </w:t>
      </w:r>
    </w:p>
    <w:p w:rsidR="008B0B88" w:rsidRPr="00E50B97" w:rsidRDefault="008B0B88" w:rsidP="005709AF">
      <w:pPr>
        <w:autoSpaceDE w:val="0"/>
        <w:autoSpaceDN w:val="0"/>
        <w:adjustRightInd w:val="0"/>
        <w:jc w:val="both"/>
        <w:rPr>
          <w:szCs w:val="20"/>
        </w:rPr>
      </w:pPr>
      <w:r w:rsidRPr="00E50B97">
        <w:rPr>
          <w:szCs w:val="20"/>
        </w:rPr>
        <w:t xml:space="preserve">1. При смене руководителя </w:t>
      </w:r>
      <w:r w:rsidR="00B344A8">
        <w:rPr>
          <w:szCs w:val="20"/>
        </w:rPr>
        <w:t>Учреждения</w:t>
      </w:r>
      <w:r w:rsidR="005A741B" w:rsidRPr="00E50B97">
        <w:rPr>
          <w:szCs w:val="20"/>
        </w:rPr>
        <w:t xml:space="preserve"> </w:t>
      </w:r>
      <w:r w:rsidRPr="00E50B97">
        <w:rPr>
          <w:szCs w:val="20"/>
        </w:rPr>
        <w:t>(далее</w:t>
      </w:r>
      <w:r w:rsidR="00092ECF" w:rsidRPr="00E50B97">
        <w:rPr>
          <w:szCs w:val="20"/>
        </w:rPr>
        <w:t> –</w:t>
      </w:r>
      <w:r w:rsidRPr="00E50B97">
        <w:rPr>
          <w:szCs w:val="20"/>
        </w:rPr>
        <w:t xml:space="preserve"> увольняемые лица) они обязаны в рамках передачи дел заместителю, новому должностному лицу, иному уполномоченному должностному лицу </w:t>
      </w:r>
      <w:r w:rsidR="00B344A8">
        <w:rPr>
          <w:szCs w:val="20"/>
        </w:rPr>
        <w:t>Учреждения</w:t>
      </w:r>
      <w:r w:rsidR="005A741B" w:rsidRPr="00E50B97">
        <w:rPr>
          <w:szCs w:val="20"/>
        </w:rPr>
        <w:t xml:space="preserve"> </w:t>
      </w:r>
      <w:r w:rsidRPr="00E50B97">
        <w:rPr>
          <w:szCs w:val="20"/>
        </w:rPr>
        <w:t xml:space="preserve">(далее – уполномоченное лицо) передать документы бухгалтерского учета, а также печати и штампы, хранящиеся в </w:t>
      </w:r>
      <w:r w:rsidR="00B344A8">
        <w:rPr>
          <w:szCs w:val="20"/>
        </w:rPr>
        <w:t>учреждении</w:t>
      </w:r>
      <w:r w:rsidRPr="00E50B97">
        <w:rPr>
          <w:szCs w:val="20"/>
        </w:rPr>
        <w:t>.</w:t>
      </w:r>
    </w:p>
    <w:p w:rsidR="008B0B88" w:rsidRPr="00E50B97" w:rsidRDefault="008B0B88" w:rsidP="005709AF">
      <w:pPr>
        <w:autoSpaceDE w:val="0"/>
        <w:autoSpaceDN w:val="0"/>
        <w:adjustRightInd w:val="0"/>
        <w:jc w:val="both"/>
        <w:rPr>
          <w:szCs w:val="20"/>
        </w:rPr>
      </w:pPr>
      <w:r w:rsidRPr="00E50B97">
        <w:rPr>
          <w:szCs w:val="20"/>
        </w:rPr>
        <w:t> </w:t>
      </w:r>
    </w:p>
    <w:p w:rsidR="008B0B88" w:rsidRPr="00E50B97" w:rsidRDefault="008B0B88" w:rsidP="005709AF">
      <w:pPr>
        <w:autoSpaceDE w:val="0"/>
        <w:autoSpaceDN w:val="0"/>
        <w:adjustRightInd w:val="0"/>
        <w:jc w:val="both"/>
        <w:rPr>
          <w:szCs w:val="20"/>
        </w:rPr>
      </w:pPr>
      <w:r w:rsidRPr="00E50B97">
        <w:rPr>
          <w:szCs w:val="20"/>
        </w:rPr>
        <w:t xml:space="preserve">2. Передача бухгалтерских документов и печатей проводится на основании приказа руководителя </w:t>
      </w:r>
      <w:r w:rsidR="00B344A8">
        <w:rPr>
          <w:szCs w:val="20"/>
        </w:rPr>
        <w:t>Учреждения</w:t>
      </w:r>
      <w:r w:rsidR="00373E22" w:rsidRPr="00E50B97">
        <w:rPr>
          <w:szCs w:val="20"/>
        </w:rPr>
        <w:t xml:space="preserve">. </w:t>
      </w:r>
    </w:p>
    <w:p w:rsidR="008B0B88" w:rsidRPr="00E50B97" w:rsidRDefault="008B0B88" w:rsidP="005709AF">
      <w:pPr>
        <w:autoSpaceDE w:val="0"/>
        <w:autoSpaceDN w:val="0"/>
        <w:adjustRightInd w:val="0"/>
        <w:jc w:val="both"/>
        <w:rPr>
          <w:szCs w:val="20"/>
        </w:rPr>
      </w:pPr>
      <w:r w:rsidRPr="00E50B97">
        <w:rPr>
          <w:szCs w:val="20"/>
        </w:rPr>
        <w:t> </w:t>
      </w:r>
    </w:p>
    <w:p w:rsidR="008B0B88" w:rsidRPr="00E50B97" w:rsidRDefault="008B0B88" w:rsidP="005709AF">
      <w:pPr>
        <w:autoSpaceDE w:val="0"/>
        <w:autoSpaceDN w:val="0"/>
        <w:adjustRightInd w:val="0"/>
        <w:jc w:val="both"/>
        <w:rPr>
          <w:szCs w:val="20"/>
        </w:rPr>
      </w:pPr>
      <w:r w:rsidRPr="00E50B97">
        <w:rPr>
          <w:szCs w:val="20"/>
        </w:rPr>
        <w:t xml:space="preserve">3. Передача документов бухучета, печатей и штампов осуществляется при участии комиссии, создаваемой в </w:t>
      </w:r>
      <w:r w:rsidR="00B344A8">
        <w:rPr>
          <w:szCs w:val="20"/>
        </w:rPr>
        <w:t>Учреждении</w:t>
      </w:r>
      <w:r w:rsidR="00373E22" w:rsidRPr="00E50B97">
        <w:rPr>
          <w:szCs w:val="20"/>
        </w:rPr>
        <w:t>.</w:t>
      </w:r>
    </w:p>
    <w:p w:rsidR="008B0B88" w:rsidRPr="00E50B97" w:rsidRDefault="008B0B88" w:rsidP="005709AF">
      <w:pPr>
        <w:autoSpaceDE w:val="0"/>
        <w:autoSpaceDN w:val="0"/>
        <w:adjustRightInd w:val="0"/>
        <w:jc w:val="both"/>
        <w:rPr>
          <w:szCs w:val="20"/>
        </w:rPr>
      </w:pPr>
      <w:r w:rsidRPr="00E50B97">
        <w:rPr>
          <w:szCs w:val="20"/>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8B0B88" w:rsidRPr="00E50B97" w:rsidRDefault="008B0B88" w:rsidP="005709AF">
      <w:pPr>
        <w:autoSpaceDE w:val="0"/>
        <w:autoSpaceDN w:val="0"/>
        <w:adjustRightInd w:val="0"/>
        <w:jc w:val="both"/>
        <w:rPr>
          <w:szCs w:val="20"/>
        </w:rPr>
      </w:pPr>
      <w:r w:rsidRPr="00E50B97">
        <w:rPr>
          <w:szCs w:val="20"/>
        </w:rPr>
        <w:t>Акт приема-передачи дел должен полностью отражать все существенные недостатки и нарушения в организации работы бухгалтерии.</w:t>
      </w:r>
    </w:p>
    <w:p w:rsidR="008B0B88" w:rsidRPr="00E50B97" w:rsidRDefault="008B0B88" w:rsidP="005709AF">
      <w:pPr>
        <w:autoSpaceDE w:val="0"/>
        <w:autoSpaceDN w:val="0"/>
        <w:adjustRightInd w:val="0"/>
        <w:jc w:val="both"/>
        <w:rPr>
          <w:szCs w:val="20"/>
        </w:rPr>
      </w:pPr>
      <w:r w:rsidRPr="00E50B97">
        <w:rPr>
          <w:szCs w:val="20"/>
        </w:rPr>
        <w:t>Акт приема-передачи подписывается уполномоченным лицом, принимающим дела, и членами комиссии.</w:t>
      </w:r>
    </w:p>
    <w:p w:rsidR="008B0B88" w:rsidRPr="00E50B97" w:rsidRDefault="008B0B88" w:rsidP="005709AF">
      <w:pPr>
        <w:autoSpaceDE w:val="0"/>
        <w:autoSpaceDN w:val="0"/>
        <w:adjustRightInd w:val="0"/>
        <w:jc w:val="both"/>
        <w:rPr>
          <w:szCs w:val="20"/>
        </w:rPr>
      </w:pPr>
      <w:r w:rsidRPr="00E50B97">
        <w:rPr>
          <w:szCs w:val="20"/>
        </w:rPr>
        <w:t>При необходимости члены комиссии включают в акт свои рекомендации и предложения, которые возникли при приеме-передаче дел.</w:t>
      </w:r>
    </w:p>
    <w:p w:rsidR="008B0B88" w:rsidRPr="00E50B97" w:rsidRDefault="008B0B88" w:rsidP="005709AF">
      <w:pPr>
        <w:autoSpaceDE w:val="0"/>
        <w:autoSpaceDN w:val="0"/>
        <w:adjustRightInd w:val="0"/>
        <w:jc w:val="both"/>
        <w:rPr>
          <w:szCs w:val="20"/>
        </w:rPr>
      </w:pPr>
      <w:r w:rsidRPr="00E50B97">
        <w:rPr>
          <w:szCs w:val="20"/>
        </w:rPr>
        <w:t> </w:t>
      </w:r>
    </w:p>
    <w:p w:rsidR="008B0B88" w:rsidRPr="00E50B97" w:rsidRDefault="008B0B88" w:rsidP="000A1FC8">
      <w:pPr>
        <w:rPr>
          <w:szCs w:val="20"/>
        </w:rPr>
      </w:pPr>
      <w:r w:rsidRPr="00E50B97">
        <w:rPr>
          <w:szCs w:val="20"/>
        </w:rPr>
        <w:t xml:space="preserve">4. В комиссию, указанную в пункте 3 настоящего Порядка, включаются сотрудники </w:t>
      </w:r>
      <w:r w:rsidR="00B344A8">
        <w:rPr>
          <w:szCs w:val="20"/>
        </w:rPr>
        <w:t>Учреждения</w:t>
      </w:r>
      <w:r w:rsidRPr="00E50B97">
        <w:rPr>
          <w:szCs w:val="20"/>
        </w:rPr>
        <w:t xml:space="preserve"> в соответствии с приказом на передачу бухгалтерских документов.</w:t>
      </w:r>
    </w:p>
    <w:p w:rsidR="008B0B88" w:rsidRPr="00E50B97" w:rsidRDefault="008B0B88" w:rsidP="000A1FC8">
      <w:pPr>
        <w:rPr>
          <w:szCs w:val="20"/>
        </w:rPr>
      </w:pPr>
      <w:r w:rsidRPr="00E50B97">
        <w:rPr>
          <w:szCs w:val="20"/>
        </w:rPr>
        <w:t> </w:t>
      </w:r>
    </w:p>
    <w:p w:rsidR="008B0B88" w:rsidRPr="00E50B97" w:rsidRDefault="008B0B88" w:rsidP="000A1FC8">
      <w:pPr>
        <w:rPr>
          <w:szCs w:val="20"/>
        </w:rPr>
      </w:pPr>
      <w:r w:rsidRPr="00E50B97">
        <w:rPr>
          <w:szCs w:val="20"/>
        </w:rPr>
        <w:t>5. Передаются следующие документы:</w:t>
      </w:r>
    </w:p>
    <w:p w:rsidR="008B0B88" w:rsidRPr="00E50B97" w:rsidRDefault="008B0B88" w:rsidP="000A1FC8">
      <w:pPr>
        <w:pStyle w:val="a6"/>
        <w:numPr>
          <w:ilvl w:val="0"/>
          <w:numId w:val="24"/>
        </w:numPr>
        <w:ind w:left="0" w:firstLine="0"/>
        <w:rPr>
          <w:szCs w:val="20"/>
        </w:rPr>
      </w:pPr>
      <w:r w:rsidRPr="00E50B97">
        <w:rPr>
          <w:szCs w:val="20"/>
        </w:rPr>
        <w:t>учетная политика со всеми приложениями;</w:t>
      </w:r>
    </w:p>
    <w:p w:rsidR="008B0B88" w:rsidRPr="00E50B97" w:rsidRDefault="008B0B88" w:rsidP="000A1FC8">
      <w:pPr>
        <w:pStyle w:val="a6"/>
        <w:numPr>
          <w:ilvl w:val="0"/>
          <w:numId w:val="24"/>
        </w:numPr>
        <w:ind w:left="0" w:firstLine="0"/>
        <w:rPr>
          <w:szCs w:val="20"/>
        </w:rPr>
      </w:pPr>
      <w:r w:rsidRPr="00E50B97">
        <w:rPr>
          <w:szCs w:val="20"/>
        </w:rPr>
        <w:t>квартальные и годовые бухгалтерские отчеты и балансы, налоговые декларации;</w:t>
      </w:r>
    </w:p>
    <w:p w:rsidR="008B0B88" w:rsidRPr="00E50B97" w:rsidRDefault="008B0B88" w:rsidP="000A1FC8">
      <w:pPr>
        <w:pStyle w:val="a6"/>
        <w:numPr>
          <w:ilvl w:val="0"/>
          <w:numId w:val="24"/>
        </w:numPr>
        <w:ind w:left="0" w:firstLine="0"/>
        <w:rPr>
          <w:szCs w:val="20"/>
        </w:rPr>
      </w:pPr>
      <w:r w:rsidRPr="00E50B97">
        <w:rPr>
          <w:szCs w:val="20"/>
        </w:rPr>
        <w:t>по планированию, в том числе бюджетная смета, план-график закупок, обоснования к планам;</w:t>
      </w:r>
    </w:p>
    <w:p w:rsidR="008B0B88" w:rsidRPr="00E50B97" w:rsidRDefault="008B0B88" w:rsidP="000A1FC8">
      <w:pPr>
        <w:pStyle w:val="a6"/>
        <w:numPr>
          <w:ilvl w:val="0"/>
          <w:numId w:val="24"/>
        </w:numPr>
        <w:ind w:left="0" w:firstLine="0"/>
        <w:rPr>
          <w:szCs w:val="20"/>
        </w:rPr>
      </w:pPr>
      <w:r w:rsidRPr="00E50B97">
        <w:rPr>
          <w:szCs w:val="20"/>
        </w:rPr>
        <w:t>бухгалтерские регистры синтетического и аналитического учета: книги, оборотные ведомости, карточки, журналы операций;</w:t>
      </w:r>
    </w:p>
    <w:p w:rsidR="008B0B88" w:rsidRPr="00E50B97" w:rsidRDefault="008B0B88" w:rsidP="000A1FC8">
      <w:pPr>
        <w:pStyle w:val="a6"/>
        <w:numPr>
          <w:ilvl w:val="0"/>
          <w:numId w:val="24"/>
        </w:numPr>
        <w:ind w:left="0" w:firstLine="0"/>
        <w:rPr>
          <w:szCs w:val="20"/>
        </w:rPr>
      </w:pPr>
      <w:r w:rsidRPr="00E50B97">
        <w:rPr>
          <w:szCs w:val="20"/>
        </w:rPr>
        <w:t>налоговые регистры;</w:t>
      </w:r>
    </w:p>
    <w:p w:rsidR="008B0B88" w:rsidRPr="00E50B97" w:rsidRDefault="008B0B88" w:rsidP="000A1FC8">
      <w:pPr>
        <w:pStyle w:val="a6"/>
        <w:numPr>
          <w:ilvl w:val="0"/>
          <w:numId w:val="24"/>
        </w:numPr>
        <w:ind w:left="0" w:firstLine="0"/>
        <w:rPr>
          <w:szCs w:val="20"/>
        </w:rPr>
      </w:pPr>
      <w:r w:rsidRPr="00E50B97">
        <w:rPr>
          <w:szCs w:val="20"/>
        </w:rPr>
        <w:t xml:space="preserve">о задолженности </w:t>
      </w:r>
      <w:r w:rsidR="00B344A8">
        <w:rPr>
          <w:szCs w:val="20"/>
        </w:rPr>
        <w:t>Учреждения</w:t>
      </w:r>
      <w:r w:rsidRPr="00E50B97">
        <w:rPr>
          <w:szCs w:val="20"/>
        </w:rPr>
        <w:t>, в том числе по уплате налогов;</w:t>
      </w:r>
    </w:p>
    <w:p w:rsidR="008B0B88" w:rsidRPr="00E50B97" w:rsidRDefault="008B0B88" w:rsidP="000A1FC8">
      <w:pPr>
        <w:pStyle w:val="a6"/>
        <w:numPr>
          <w:ilvl w:val="0"/>
          <w:numId w:val="24"/>
        </w:numPr>
        <w:ind w:left="0" w:firstLine="0"/>
        <w:rPr>
          <w:szCs w:val="20"/>
        </w:rPr>
      </w:pPr>
      <w:r w:rsidRPr="00E50B97">
        <w:rPr>
          <w:szCs w:val="20"/>
        </w:rPr>
        <w:t xml:space="preserve">о состоянии лицевых счетов </w:t>
      </w:r>
      <w:r w:rsidR="00B344A8">
        <w:rPr>
          <w:szCs w:val="20"/>
        </w:rPr>
        <w:t>Учреждения</w:t>
      </w:r>
      <w:r w:rsidRPr="00E50B97">
        <w:rPr>
          <w:szCs w:val="20"/>
        </w:rPr>
        <w:t>;</w:t>
      </w:r>
    </w:p>
    <w:p w:rsidR="008B0B88" w:rsidRPr="00E50B97" w:rsidRDefault="008B0B88" w:rsidP="000A1FC8">
      <w:pPr>
        <w:pStyle w:val="a6"/>
        <w:numPr>
          <w:ilvl w:val="0"/>
          <w:numId w:val="24"/>
        </w:numPr>
        <w:ind w:left="0" w:firstLine="0"/>
        <w:rPr>
          <w:szCs w:val="20"/>
        </w:rPr>
      </w:pPr>
      <w:r w:rsidRPr="00E50B97">
        <w:rPr>
          <w:szCs w:val="20"/>
        </w:rPr>
        <w:t>по учету зарплаты и по персонифицированному учету;</w:t>
      </w:r>
    </w:p>
    <w:p w:rsidR="008B0B88" w:rsidRPr="00E50B97" w:rsidRDefault="008B0B88" w:rsidP="000A1FC8">
      <w:pPr>
        <w:pStyle w:val="a6"/>
        <w:numPr>
          <w:ilvl w:val="0"/>
          <w:numId w:val="24"/>
        </w:numPr>
        <w:ind w:left="0" w:firstLine="0"/>
        <w:rPr>
          <w:szCs w:val="20"/>
        </w:rPr>
      </w:pPr>
      <w:r w:rsidRPr="00E50B97">
        <w:rPr>
          <w:szCs w:val="20"/>
        </w:rPr>
        <w:t>договоры с поставщиками и подрядчиками, контрагентами, аренды и т. д.;</w:t>
      </w:r>
    </w:p>
    <w:p w:rsidR="008B0B88" w:rsidRPr="00E50B97" w:rsidRDefault="008B0B88" w:rsidP="000A1FC8">
      <w:pPr>
        <w:pStyle w:val="a6"/>
        <w:numPr>
          <w:ilvl w:val="0"/>
          <w:numId w:val="24"/>
        </w:numPr>
        <w:ind w:left="0" w:firstLine="0"/>
        <w:rPr>
          <w:szCs w:val="20"/>
        </w:rPr>
      </w:pPr>
      <w:r w:rsidRPr="00E50B97">
        <w:rPr>
          <w:szCs w:val="20"/>
        </w:rPr>
        <w:t>договоры с покупателями услуг и работ, подрядчиками и поставщиками;</w:t>
      </w:r>
    </w:p>
    <w:p w:rsidR="008B0B88" w:rsidRPr="00E50B97" w:rsidRDefault="008B0B88" w:rsidP="000A1FC8">
      <w:pPr>
        <w:pStyle w:val="a6"/>
        <w:numPr>
          <w:ilvl w:val="0"/>
          <w:numId w:val="24"/>
        </w:numPr>
        <w:ind w:left="0" w:firstLine="0"/>
        <w:rPr>
          <w:szCs w:val="20"/>
        </w:rPr>
      </w:pPr>
      <w:r w:rsidRPr="00E50B97">
        <w:rPr>
          <w:szCs w:val="20"/>
        </w:rPr>
        <w:t>учредительные документы и свидетельства: постановка на учет, присвоение номеров, внесение записей в единый реестр, коды и т. п.;</w:t>
      </w:r>
    </w:p>
    <w:p w:rsidR="008B0B88" w:rsidRPr="00E50B97" w:rsidRDefault="008B0B88" w:rsidP="000A1FC8">
      <w:pPr>
        <w:pStyle w:val="a6"/>
        <w:numPr>
          <w:ilvl w:val="0"/>
          <w:numId w:val="24"/>
        </w:numPr>
        <w:ind w:left="0" w:firstLine="0"/>
        <w:rPr>
          <w:szCs w:val="20"/>
        </w:rPr>
      </w:pPr>
      <w:r w:rsidRPr="00E50B97">
        <w:rPr>
          <w:szCs w:val="20"/>
        </w:rPr>
        <w:t xml:space="preserve">о недвижимом имуществе, транспортных средствах </w:t>
      </w:r>
      <w:r w:rsidR="00B344A8">
        <w:rPr>
          <w:szCs w:val="20"/>
        </w:rPr>
        <w:t>Учреждения</w:t>
      </w:r>
      <w:r w:rsidRPr="00E50B97">
        <w:rPr>
          <w:szCs w:val="20"/>
        </w:rPr>
        <w:t>: свидетельства о праве собственности, выписки из ЕГРП, паспорта транспортных средств и т. п.;</w:t>
      </w:r>
    </w:p>
    <w:p w:rsidR="008B0B88" w:rsidRPr="00E50B97" w:rsidRDefault="008B0B88" w:rsidP="000A1FC8">
      <w:pPr>
        <w:pStyle w:val="a6"/>
        <w:numPr>
          <w:ilvl w:val="0"/>
          <w:numId w:val="24"/>
        </w:numPr>
        <w:ind w:left="0" w:firstLine="0"/>
        <w:rPr>
          <w:szCs w:val="20"/>
        </w:rPr>
      </w:pPr>
      <w:r w:rsidRPr="00E50B97">
        <w:rPr>
          <w:szCs w:val="20"/>
        </w:rPr>
        <w:t>об основных средствах, нематериальных активах и товарно-материальных ценностях;</w:t>
      </w:r>
    </w:p>
    <w:p w:rsidR="008B0B88" w:rsidRPr="00E50B97" w:rsidRDefault="008B0B88" w:rsidP="000A1FC8">
      <w:pPr>
        <w:pStyle w:val="a6"/>
        <w:numPr>
          <w:ilvl w:val="0"/>
          <w:numId w:val="24"/>
        </w:numPr>
        <w:ind w:left="0" w:firstLine="0"/>
        <w:rPr>
          <w:szCs w:val="20"/>
        </w:rPr>
      </w:pPr>
      <w:r w:rsidRPr="00E50B97">
        <w:rPr>
          <w:szCs w:val="20"/>
        </w:rPr>
        <w:t xml:space="preserve">акты о результатах полной инвентаризации имущества и финансовых обязательств </w:t>
      </w:r>
      <w:r w:rsidR="00373E22" w:rsidRPr="00E50B97">
        <w:rPr>
          <w:rStyle w:val="fill"/>
          <w:b w:val="0"/>
          <w:i w:val="0"/>
          <w:color w:val="auto"/>
          <w:szCs w:val="20"/>
        </w:rPr>
        <w:t>Агентства</w:t>
      </w:r>
      <w:r w:rsidRPr="00E50B97">
        <w:rPr>
          <w:szCs w:val="20"/>
        </w:rPr>
        <w:t xml:space="preserve"> с приложением инвентаризационных описей, акта проверки кассы </w:t>
      </w:r>
      <w:r w:rsidR="00373E22" w:rsidRPr="00E50B97">
        <w:rPr>
          <w:rStyle w:val="fill"/>
          <w:b w:val="0"/>
          <w:i w:val="0"/>
          <w:color w:val="auto"/>
          <w:szCs w:val="20"/>
        </w:rPr>
        <w:t>Агентства</w:t>
      </w:r>
      <w:r w:rsidRPr="00E50B97">
        <w:rPr>
          <w:szCs w:val="20"/>
        </w:rPr>
        <w:t>;</w:t>
      </w:r>
    </w:p>
    <w:p w:rsidR="008B0B88" w:rsidRPr="00E50B97" w:rsidRDefault="008B0B88" w:rsidP="000A1FC8">
      <w:pPr>
        <w:pStyle w:val="a6"/>
        <w:numPr>
          <w:ilvl w:val="0"/>
          <w:numId w:val="24"/>
        </w:numPr>
        <w:ind w:left="0" w:firstLine="0"/>
        <w:rPr>
          <w:szCs w:val="20"/>
        </w:rPr>
      </w:pPr>
      <w:r w:rsidRPr="00E50B97">
        <w:rPr>
          <w:szCs w:val="20"/>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B0B88" w:rsidRPr="00E50B97" w:rsidRDefault="008B0B88" w:rsidP="000A1FC8">
      <w:pPr>
        <w:pStyle w:val="a6"/>
        <w:numPr>
          <w:ilvl w:val="0"/>
          <w:numId w:val="24"/>
        </w:numPr>
        <w:ind w:left="0" w:firstLine="0"/>
        <w:rPr>
          <w:szCs w:val="20"/>
        </w:rPr>
      </w:pPr>
      <w:r w:rsidRPr="00E50B97">
        <w:rPr>
          <w:szCs w:val="20"/>
        </w:rPr>
        <w:t>акты ревизий и проверок;</w:t>
      </w:r>
    </w:p>
    <w:p w:rsidR="008B0B88" w:rsidRPr="00E50B97" w:rsidRDefault="008B0B88" w:rsidP="000A1FC8">
      <w:pPr>
        <w:pStyle w:val="a6"/>
        <w:numPr>
          <w:ilvl w:val="0"/>
          <w:numId w:val="24"/>
        </w:numPr>
        <w:ind w:left="0" w:firstLine="0"/>
        <w:rPr>
          <w:szCs w:val="20"/>
        </w:rPr>
      </w:pPr>
      <w:r w:rsidRPr="00E50B97">
        <w:rPr>
          <w:szCs w:val="20"/>
        </w:rPr>
        <w:t>материалы о недостачах и хищениях, переданных и не переданных в правоохранительные органы;</w:t>
      </w:r>
    </w:p>
    <w:p w:rsidR="008B0B88" w:rsidRPr="00E50B97" w:rsidRDefault="008B0B88" w:rsidP="000A1FC8">
      <w:pPr>
        <w:pStyle w:val="a6"/>
        <w:numPr>
          <w:ilvl w:val="0"/>
          <w:numId w:val="24"/>
        </w:numPr>
        <w:ind w:left="0" w:firstLine="0"/>
        <w:rPr>
          <w:szCs w:val="20"/>
        </w:rPr>
      </w:pPr>
      <w:r w:rsidRPr="00E50B97">
        <w:rPr>
          <w:szCs w:val="20"/>
        </w:rPr>
        <w:t>бланки строгой отчетности;</w:t>
      </w:r>
    </w:p>
    <w:p w:rsidR="008B0B88" w:rsidRPr="00E50B97" w:rsidRDefault="008B0B88" w:rsidP="000A1FC8">
      <w:pPr>
        <w:pStyle w:val="a6"/>
        <w:numPr>
          <w:ilvl w:val="0"/>
          <w:numId w:val="24"/>
        </w:numPr>
        <w:ind w:left="0" w:firstLine="0"/>
        <w:rPr>
          <w:szCs w:val="20"/>
        </w:rPr>
      </w:pPr>
      <w:r w:rsidRPr="00E50B97">
        <w:rPr>
          <w:szCs w:val="20"/>
        </w:rPr>
        <w:t xml:space="preserve">иная бухгалтерская документация, свидетельствующая о деятельности </w:t>
      </w:r>
      <w:r w:rsidR="00457426">
        <w:rPr>
          <w:szCs w:val="20"/>
        </w:rPr>
        <w:t>Учреждения</w:t>
      </w:r>
      <w:r w:rsidRPr="00E50B97">
        <w:rPr>
          <w:szCs w:val="20"/>
        </w:rPr>
        <w:t>.</w:t>
      </w:r>
    </w:p>
    <w:p w:rsidR="008B0B88" w:rsidRPr="00E50B97" w:rsidRDefault="001448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B0B88" w:rsidRPr="00E50B97" w:rsidRDefault="001448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7. Акт приема-передачи оформляется в последний рабочий день увольняемого лиц</w:t>
      </w:r>
      <w:r w:rsidR="005A741B" w:rsidRPr="00E50B97">
        <w:rPr>
          <w:szCs w:val="20"/>
        </w:rPr>
        <w:t>а</w:t>
      </w:r>
      <w:r w:rsidRPr="00E50B97">
        <w:rPr>
          <w:szCs w:val="20"/>
        </w:rPr>
        <w:t>.</w:t>
      </w:r>
    </w:p>
    <w:p w:rsidR="00474E17" w:rsidRPr="00E50B97" w:rsidRDefault="0014481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8. Акт приема-передачи дел составляется в трех экземплярах: 1-й экземпляр –</w:t>
      </w:r>
      <w:r w:rsidR="00474E17" w:rsidRPr="00E50B97">
        <w:rPr>
          <w:szCs w:val="20"/>
        </w:rPr>
        <w:t xml:space="preserve"> </w:t>
      </w:r>
      <w:r w:rsidRPr="00E50B97">
        <w:rPr>
          <w:szCs w:val="20"/>
        </w:rPr>
        <w:t xml:space="preserve">руководителю </w:t>
      </w:r>
      <w:r w:rsidR="00457426">
        <w:rPr>
          <w:szCs w:val="20"/>
        </w:rPr>
        <w:t>Учреждения</w:t>
      </w:r>
      <w:r w:rsidRPr="00E50B97">
        <w:rPr>
          <w:szCs w:val="20"/>
        </w:rPr>
        <w:t xml:space="preserve">, если увольняется </w:t>
      </w:r>
      <w:r w:rsidR="00457426">
        <w:rPr>
          <w:szCs w:val="20"/>
        </w:rPr>
        <w:t>руководитель бухгалтерии</w:t>
      </w:r>
      <w:r w:rsidRPr="00E50B97">
        <w:rPr>
          <w:szCs w:val="20"/>
        </w:rPr>
        <w:t>, 2-й экземпляр – увольняемому лицу, 3-й экземпляр – уполномоченному лицу, которое принимало дела.</w:t>
      </w:r>
    </w:p>
    <w:p w:rsidR="008B0B88" w:rsidRPr="00E50B97" w:rsidRDefault="008B0B8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0146D4" w:rsidRPr="00E50B97"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0146D4" w:rsidRPr="00E50B97" w:rsidRDefault="000146D4" w:rsidP="000A1FC8">
      <w:pPr>
        <w:rPr>
          <w:szCs w:val="20"/>
        </w:rPr>
      </w:pPr>
    </w:p>
    <w:p w:rsidR="000146D4" w:rsidRPr="00E50B97" w:rsidRDefault="000146D4" w:rsidP="000A1FC8">
      <w:pPr>
        <w:rPr>
          <w:szCs w:val="20"/>
        </w:rPr>
      </w:pPr>
    </w:p>
    <w:sectPr w:rsidR="000146D4" w:rsidRPr="00E50B97" w:rsidSect="00203E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ED" w:rsidRDefault="00903DED" w:rsidP="00DB1831">
      <w:r>
        <w:separator/>
      </w:r>
    </w:p>
  </w:endnote>
  <w:endnote w:type="continuationSeparator" w:id="0">
    <w:p w:rsidR="00903DED" w:rsidRDefault="00903DED" w:rsidP="00DB1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ED" w:rsidRDefault="00903DED" w:rsidP="00DB1831">
      <w:r>
        <w:separator/>
      </w:r>
    </w:p>
  </w:footnote>
  <w:footnote w:type="continuationSeparator" w:id="0">
    <w:p w:rsidR="00903DED" w:rsidRDefault="00903DED" w:rsidP="00DB1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915"/>
    <w:multiLevelType w:val="multilevel"/>
    <w:tmpl w:val="339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B324F"/>
    <w:multiLevelType w:val="hybridMultilevel"/>
    <w:tmpl w:val="57FE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55D58"/>
    <w:multiLevelType w:val="multilevel"/>
    <w:tmpl w:val="B5E4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55386"/>
    <w:multiLevelType w:val="multilevel"/>
    <w:tmpl w:val="03F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
  </w:num>
  <w:num w:numId="4">
    <w:abstractNumId w:val="11"/>
  </w:num>
  <w:num w:numId="5">
    <w:abstractNumId w:val="0"/>
  </w:num>
  <w:num w:numId="6">
    <w:abstractNumId w:val="21"/>
  </w:num>
  <w:num w:numId="7">
    <w:abstractNumId w:val="12"/>
  </w:num>
  <w:num w:numId="8">
    <w:abstractNumId w:val="8"/>
  </w:num>
  <w:num w:numId="9">
    <w:abstractNumId w:val="17"/>
  </w:num>
  <w:num w:numId="10">
    <w:abstractNumId w:val="24"/>
  </w:num>
  <w:num w:numId="11">
    <w:abstractNumId w:val="14"/>
  </w:num>
  <w:num w:numId="12">
    <w:abstractNumId w:val="15"/>
  </w:num>
  <w:num w:numId="13">
    <w:abstractNumId w:val="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10"/>
  </w:num>
  <w:num w:numId="18">
    <w:abstractNumId w:val="27"/>
  </w:num>
  <w:num w:numId="19">
    <w:abstractNumId w:val="7"/>
  </w:num>
  <w:num w:numId="20">
    <w:abstractNumId w:val="16"/>
  </w:num>
  <w:num w:numId="21">
    <w:abstractNumId w:val="25"/>
  </w:num>
  <w:num w:numId="22">
    <w:abstractNumId w:val="13"/>
  </w:num>
  <w:num w:numId="23">
    <w:abstractNumId w:val="19"/>
  </w:num>
  <w:num w:numId="24">
    <w:abstractNumId w:val="4"/>
  </w:num>
  <w:num w:numId="25">
    <w:abstractNumId w:val="3"/>
  </w:num>
  <w:num w:numId="26">
    <w:abstractNumId w:val="26"/>
  </w:num>
  <w:num w:numId="27">
    <w:abstractNumId w:val="2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noPunctuationKerning/>
  <w:characterSpacingControl w:val="doNotCompress"/>
  <w:ignoreMixedContent/>
  <w:footnotePr>
    <w:footnote w:id="-1"/>
    <w:footnote w:id="0"/>
  </w:footnotePr>
  <w:endnotePr>
    <w:endnote w:id="-1"/>
    <w:endnote w:id="0"/>
  </w:endnotePr>
  <w:compat/>
  <w:rsids>
    <w:rsidRoot w:val="00C10133"/>
    <w:rsid w:val="00006651"/>
    <w:rsid w:val="0001271C"/>
    <w:rsid w:val="000146D4"/>
    <w:rsid w:val="00016869"/>
    <w:rsid w:val="00022B69"/>
    <w:rsid w:val="00023D3C"/>
    <w:rsid w:val="00044A80"/>
    <w:rsid w:val="00047E0B"/>
    <w:rsid w:val="0006132A"/>
    <w:rsid w:val="00065036"/>
    <w:rsid w:val="00071694"/>
    <w:rsid w:val="00084A2D"/>
    <w:rsid w:val="00092ECF"/>
    <w:rsid w:val="0009340B"/>
    <w:rsid w:val="000A06B8"/>
    <w:rsid w:val="000A1FC8"/>
    <w:rsid w:val="000B6188"/>
    <w:rsid w:val="000C1907"/>
    <w:rsid w:val="000E2C40"/>
    <w:rsid w:val="000E3F10"/>
    <w:rsid w:val="000E7DAF"/>
    <w:rsid w:val="00103810"/>
    <w:rsid w:val="001135D9"/>
    <w:rsid w:val="0011443F"/>
    <w:rsid w:val="00144815"/>
    <w:rsid w:val="00157CD9"/>
    <w:rsid w:val="0017571D"/>
    <w:rsid w:val="00185701"/>
    <w:rsid w:val="001A5E3D"/>
    <w:rsid w:val="001B435B"/>
    <w:rsid w:val="001C690F"/>
    <w:rsid w:val="001D4C51"/>
    <w:rsid w:val="001E2053"/>
    <w:rsid w:val="001E258E"/>
    <w:rsid w:val="001F0B28"/>
    <w:rsid w:val="001F1C71"/>
    <w:rsid w:val="00203EAC"/>
    <w:rsid w:val="00220D0C"/>
    <w:rsid w:val="002263D7"/>
    <w:rsid w:val="0023149E"/>
    <w:rsid w:val="002338F4"/>
    <w:rsid w:val="002466F3"/>
    <w:rsid w:val="002473C2"/>
    <w:rsid w:val="00254F2F"/>
    <w:rsid w:val="0027477A"/>
    <w:rsid w:val="00281C38"/>
    <w:rsid w:val="00283303"/>
    <w:rsid w:val="00284D35"/>
    <w:rsid w:val="00287179"/>
    <w:rsid w:val="00290377"/>
    <w:rsid w:val="00292E2F"/>
    <w:rsid w:val="002A0678"/>
    <w:rsid w:val="002B0FB4"/>
    <w:rsid w:val="002B1BBD"/>
    <w:rsid w:val="002C13F3"/>
    <w:rsid w:val="002C6CF2"/>
    <w:rsid w:val="002C7E67"/>
    <w:rsid w:val="002D1A5F"/>
    <w:rsid w:val="002D29BB"/>
    <w:rsid w:val="002E1848"/>
    <w:rsid w:val="002F508D"/>
    <w:rsid w:val="002F72AB"/>
    <w:rsid w:val="0030259E"/>
    <w:rsid w:val="003136E6"/>
    <w:rsid w:val="0031610D"/>
    <w:rsid w:val="00330C31"/>
    <w:rsid w:val="003361F4"/>
    <w:rsid w:val="00347F2A"/>
    <w:rsid w:val="00353A20"/>
    <w:rsid w:val="003548C8"/>
    <w:rsid w:val="00360CC5"/>
    <w:rsid w:val="00364D91"/>
    <w:rsid w:val="00367601"/>
    <w:rsid w:val="00373E22"/>
    <w:rsid w:val="003760A9"/>
    <w:rsid w:val="00376371"/>
    <w:rsid w:val="0038483E"/>
    <w:rsid w:val="00386860"/>
    <w:rsid w:val="003868A7"/>
    <w:rsid w:val="00391DBD"/>
    <w:rsid w:val="003A320F"/>
    <w:rsid w:val="003B3FD5"/>
    <w:rsid w:val="003B459C"/>
    <w:rsid w:val="003C4AFF"/>
    <w:rsid w:val="003D542F"/>
    <w:rsid w:val="003E29EA"/>
    <w:rsid w:val="003E37B9"/>
    <w:rsid w:val="003E5605"/>
    <w:rsid w:val="00414A90"/>
    <w:rsid w:val="0042285A"/>
    <w:rsid w:val="00437ED8"/>
    <w:rsid w:val="004420DD"/>
    <w:rsid w:val="00442CCC"/>
    <w:rsid w:val="004455E7"/>
    <w:rsid w:val="004563BE"/>
    <w:rsid w:val="00457426"/>
    <w:rsid w:val="00463E2D"/>
    <w:rsid w:val="00474E17"/>
    <w:rsid w:val="00483F65"/>
    <w:rsid w:val="00491915"/>
    <w:rsid w:val="004A252F"/>
    <w:rsid w:val="004A65B0"/>
    <w:rsid w:val="004C3E70"/>
    <w:rsid w:val="004D213A"/>
    <w:rsid w:val="004E68D2"/>
    <w:rsid w:val="004E7F1F"/>
    <w:rsid w:val="004F056E"/>
    <w:rsid w:val="004F3C4B"/>
    <w:rsid w:val="004F5A44"/>
    <w:rsid w:val="00532BB4"/>
    <w:rsid w:val="00542236"/>
    <w:rsid w:val="00547560"/>
    <w:rsid w:val="005578D3"/>
    <w:rsid w:val="005709AF"/>
    <w:rsid w:val="00585C31"/>
    <w:rsid w:val="00590236"/>
    <w:rsid w:val="00594F04"/>
    <w:rsid w:val="005A0CFB"/>
    <w:rsid w:val="005A2400"/>
    <w:rsid w:val="005A741B"/>
    <w:rsid w:val="005C3915"/>
    <w:rsid w:val="005C4DBE"/>
    <w:rsid w:val="005C517D"/>
    <w:rsid w:val="005C5E02"/>
    <w:rsid w:val="005D11A8"/>
    <w:rsid w:val="005F3676"/>
    <w:rsid w:val="006135D9"/>
    <w:rsid w:val="006137BF"/>
    <w:rsid w:val="00621A3A"/>
    <w:rsid w:val="00627530"/>
    <w:rsid w:val="00643B46"/>
    <w:rsid w:val="00662551"/>
    <w:rsid w:val="00663344"/>
    <w:rsid w:val="006745A1"/>
    <w:rsid w:val="006803CF"/>
    <w:rsid w:val="00691E71"/>
    <w:rsid w:val="00695072"/>
    <w:rsid w:val="006C2835"/>
    <w:rsid w:val="006C49DA"/>
    <w:rsid w:val="006C6047"/>
    <w:rsid w:val="006D0585"/>
    <w:rsid w:val="006D5D2D"/>
    <w:rsid w:val="006F2729"/>
    <w:rsid w:val="006F72BE"/>
    <w:rsid w:val="0070219B"/>
    <w:rsid w:val="007057C3"/>
    <w:rsid w:val="00717414"/>
    <w:rsid w:val="00731576"/>
    <w:rsid w:val="00735616"/>
    <w:rsid w:val="007369EF"/>
    <w:rsid w:val="007468DC"/>
    <w:rsid w:val="00750CE6"/>
    <w:rsid w:val="00752E36"/>
    <w:rsid w:val="00761EF9"/>
    <w:rsid w:val="00766F44"/>
    <w:rsid w:val="00767898"/>
    <w:rsid w:val="00767FC7"/>
    <w:rsid w:val="00791564"/>
    <w:rsid w:val="00791DDE"/>
    <w:rsid w:val="0079286F"/>
    <w:rsid w:val="0079369D"/>
    <w:rsid w:val="00793810"/>
    <w:rsid w:val="0079797F"/>
    <w:rsid w:val="007A32EC"/>
    <w:rsid w:val="007C064E"/>
    <w:rsid w:val="007D2B14"/>
    <w:rsid w:val="007F55A6"/>
    <w:rsid w:val="00813C91"/>
    <w:rsid w:val="008205BC"/>
    <w:rsid w:val="0082549F"/>
    <w:rsid w:val="00831265"/>
    <w:rsid w:val="00834FA4"/>
    <w:rsid w:val="0087150E"/>
    <w:rsid w:val="00873F89"/>
    <w:rsid w:val="008744DE"/>
    <w:rsid w:val="0088080A"/>
    <w:rsid w:val="008813E5"/>
    <w:rsid w:val="00892859"/>
    <w:rsid w:val="008A1123"/>
    <w:rsid w:val="008B0B88"/>
    <w:rsid w:val="008C49C7"/>
    <w:rsid w:val="008D27A9"/>
    <w:rsid w:val="008D55C9"/>
    <w:rsid w:val="008E1D97"/>
    <w:rsid w:val="008F1F83"/>
    <w:rsid w:val="009026F0"/>
    <w:rsid w:val="00903DED"/>
    <w:rsid w:val="009059ED"/>
    <w:rsid w:val="009111AA"/>
    <w:rsid w:val="009228AF"/>
    <w:rsid w:val="009341F5"/>
    <w:rsid w:val="0093449D"/>
    <w:rsid w:val="00952F73"/>
    <w:rsid w:val="009677D0"/>
    <w:rsid w:val="00982212"/>
    <w:rsid w:val="00982CA2"/>
    <w:rsid w:val="00995E22"/>
    <w:rsid w:val="009B2CEB"/>
    <w:rsid w:val="009B3647"/>
    <w:rsid w:val="009B4BBD"/>
    <w:rsid w:val="009B553F"/>
    <w:rsid w:val="009B5792"/>
    <w:rsid w:val="009B63BC"/>
    <w:rsid w:val="009D5997"/>
    <w:rsid w:val="009E0182"/>
    <w:rsid w:val="009E3861"/>
    <w:rsid w:val="00A15549"/>
    <w:rsid w:val="00A35F62"/>
    <w:rsid w:val="00A52E56"/>
    <w:rsid w:val="00A56EF1"/>
    <w:rsid w:val="00A63D22"/>
    <w:rsid w:val="00A720B7"/>
    <w:rsid w:val="00A72C29"/>
    <w:rsid w:val="00A83247"/>
    <w:rsid w:val="00A9575F"/>
    <w:rsid w:val="00A95FDE"/>
    <w:rsid w:val="00AA0D91"/>
    <w:rsid w:val="00AB7BAC"/>
    <w:rsid w:val="00AC0F16"/>
    <w:rsid w:val="00AC13B3"/>
    <w:rsid w:val="00AD3784"/>
    <w:rsid w:val="00AF3C47"/>
    <w:rsid w:val="00AF69F3"/>
    <w:rsid w:val="00AF7D99"/>
    <w:rsid w:val="00B05158"/>
    <w:rsid w:val="00B10F36"/>
    <w:rsid w:val="00B12F3D"/>
    <w:rsid w:val="00B20568"/>
    <w:rsid w:val="00B344A8"/>
    <w:rsid w:val="00B37458"/>
    <w:rsid w:val="00B42928"/>
    <w:rsid w:val="00B47877"/>
    <w:rsid w:val="00B51B18"/>
    <w:rsid w:val="00B52363"/>
    <w:rsid w:val="00B7082B"/>
    <w:rsid w:val="00B80D6C"/>
    <w:rsid w:val="00B850A4"/>
    <w:rsid w:val="00B86A8C"/>
    <w:rsid w:val="00B8702A"/>
    <w:rsid w:val="00B97BC4"/>
    <w:rsid w:val="00BC4842"/>
    <w:rsid w:val="00BC7DC1"/>
    <w:rsid w:val="00BE5326"/>
    <w:rsid w:val="00BE5BB8"/>
    <w:rsid w:val="00BE7343"/>
    <w:rsid w:val="00C038E9"/>
    <w:rsid w:val="00C0544D"/>
    <w:rsid w:val="00C07B8A"/>
    <w:rsid w:val="00C10133"/>
    <w:rsid w:val="00C17C55"/>
    <w:rsid w:val="00C2253C"/>
    <w:rsid w:val="00C3142E"/>
    <w:rsid w:val="00C3530C"/>
    <w:rsid w:val="00C45F0D"/>
    <w:rsid w:val="00C565F5"/>
    <w:rsid w:val="00C605D8"/>
    <w:rsid w:val="00C71C0B"/>
    <w:rsid w:val="00C8606C"/>
    <w:rsid w:val="00CB6EDF"/>
    <w:rsid w:val="00CD449F"/>
    <w:rsid w:val="00CD5B75"/>
    <w:rsid w:val="00CE15C8"/>
    <w:rsid w:val="00CE2C4C"/>
    <w:rsid w:val="00CF35A9"/>
    <w:rsid w:val="00CF54FB"/>
    <w:rsid w:val="00CF735C"/>
    <w:rsid w:val="00D058C8"/>
    <w:rsid w:val="00D065BE"/>
    <w:rsid w:val="00D10AEC"/>
    <w:rsid w:val="00D22208"/>
    <w:rsid w:val="00D24EA8"/>
    <w:rsid w:val="00D34810"/>
    <w:rsid w:val="00D34CC4"/>
    <w:rsid w:val="00D35BB6"/>
    <w:rsid w:val="00D46AFD"/>
    <w:rsid w:val="00D516EB"/>
    <w:rsid w:val="00D6002A"/>
    <w:rsid w:val="00D619BB"/>
    <w:rsid w:val="00D65D44"/>
    <w:rsid w:val="00DA568F"/>
    <w:rsid w:val="00DA6547"/>
    <w:rsid w:val="00DA6903"/>
    <w:rsid w:val="00DB1831"/>
    <w:rsid w:val="00DB2489"/>
    <w:rsid w:val="00DC290F"/>
    <w:rsid w:val="00DD08F6"/>
    <w:rsid w:val="00DD1007"/>
    <w:rsid w:val="00DD18D4"/>
    <w:rsid w:val="00E01B70"/>
    <w:rsid w:val="00E369C0"/>
    <w:rsid w:val="00E50B97"/>
    <w:rsid w:val="00E52BC4"/>
    <w:rsid w:val="00E56BFD"/>
    <w:rsid w:val="00E612AE"/>
    <w:rsid w:val="00E67D2F"/>
    <w:rsid w:val="00E76F6B"/>
    <w:rsid w:val="00E92F65"/>
    <w:rsid w:val="00E96513"/>
    <w:rsid w:val="00EA3819"/>
    <w:rsid w:val="00EC619A"/>
    <w:rsid w:val="00EC657F"/>
    <w:rsid w:val="00ED1A56"/>
    <w:rsid w:val="00ED4200"/>
    <w:rsid w:val="00EE28CA"/>
    <w:rsid w:val="00EE3B49"/>
    <w:rsid w:val="00EE44DB"/>
    <w:rsid w:val="00EE677B"/>
    <w:rsid w:val="00EE7B19"/>
    <w:rsid w:val="00F013B3"/>
    <w:rsid w:val="00F01F72"/>
    <w:rsid w:val="00F167C3"/>
    <w:rsid w:val="00F237CC"/>
    <w:rsid w:val="00F23805"/>
    <w:rsid w:val="00F25E5E"/>
    <w:rsid w:val="00F27B2E"/>
    <w:rsid w:val="00F34B0C"/>
    <w:rsid w:val="00F40158"/>
    <w:rsid w:val="00F40523"/>
    <w:rsid w:val="00F51D20"/>
    <w:rsid w:val="00F56B0B"/>
    <w:rsid w:val="00F66084"/>
    <w:rsid w:val="00F774E1"/>
    <w:rsid w:val="00FA2B72"/>
    <w:rsid w:val="00FA49D6"/>
    <w:rsid w:val="00FA59E8"/>
    <w:rsid w:val="00FC5DF0"/>
    <w:rsid w:val="00FD0410"/>
    <w:rsid w:val="00FD3993"/>
    <w:rsid w:val="00FD3C16"/>
    <w:rsid w:val="00FE13EB"/>
    <w:rsid w:val="00FE33E7"/>
    <w:rsid w:val="00FE4435"/>
    <w:rsid w:val="00FE46BC"/>
    <w:rsid w:val="00FF3462"/>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D4"/>
    <w:rPr>
      <w:rFonts w:ascii="Arial" w:hAnsi="Arial" w:cs="Arial"/>
      <w:szCs w:val="24"/>
    </w:rPr>
  </w:style>
  <w:style w:type="paragraph" w:styleId="1">
    <w:name w:val="heading 1"/>
    <w:basedOn w:val="a"/>
    <w:link w:val="10"/>
    <w:uiPriority w:val="9"/>
    <w:qFormat/>
    <w:rsid w:val="000146D4"/>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10133"/>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0146D4"/>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6D4"/>
    <w:rPr>
      <w:color w:val="0000FF"/>
      <w:u w:val="single"/>
    </w:rPr>
  </w:style>
  <w:style w:type="paragraph" w:styleId="a4">
    <w:name w:val="Balloon Text"/>
    <w:basedOn w:val="a"/>
    <w:link w:val="a5"/>
    <w:uiPriority w:val="99"/>
    <w:semiHidden/>
    <w:unhideWhenUsed/>
    <w:rsid w:val="00084A2D"/>
    <w:rPr>
      <w:rFonts w:ascii="Tahoma" w:hAnsi="Tahoma" w:cs="Tahoma"/>
      <w:sz w:val="16"/>
      <w:szCs w:val="16"/>
    </w:rPr>
  </w:style>
  <w:style w:type="character" w:customStyle="1" w:styleId="10">
    <w:name w:val="Заголовок 1 Знак"/>
    <w:basedOn w:val="a0"/>
    <w:link w:val="1"/>
    <w:uiPriority w:val="9"/>
    <w:rsid w:val="000146D4"/>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0146D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084A2D"/>
    <w:rPr>
      <w:rFonts w:ascii="Tahoma" w:eastAsia="Times New Roman" w:hAnsi="Tahoma" w:cs="Tahoma"/>
      <w:sz w:val="16"/>
      <w:szCs w:val="16"/>
    </w:rPr>
  </w:style>
  <w:style w:type="paragraph" w:customStyle="1" w:styleId="header-listtarget">
    <w:name w:val="header-listtarget"/>
    <w:basedOn w:val="a"/>
    <w:rsid w:val="000146D4"/>
    <w:pPr>
      <w:shd w:val="clear" w:color="auto" w:fill="E66E5A"/>
      <w:spacing w:before="100" w:beforeAutospacing="1" w:after="100" w:afterAutospacing="1"/>
    </w:pPr>
    <w:rPr>
      <w:sz w:val="22"/>
      <w:szCs w:val="22"/>
    </w:rPr>
  </w:style>
  <w:style w:type="character" w:customStyle="1" w:styleId="lspace">
    <w:name w:val="lspace"/>
    <w:basedOn w:val="a0"/>
    <w:rsid w:val="000146D4"/>
    <w:rPr>
      <w:color w:val="FF9900"/>
    </w:rPr>
  </w:style>
  <w:style w:type="character" w:customStyle="1" w:styleId="small">
    <w:name w:val="small"/>
    <w:basedOn w:val="a0"/>
    <w:rsid w:val="000146D4"/>
    <w:rPr>
      <w:sz w:val="16"/>
      <w:szCs w:val="16"/>
    </w:rPr>
  </w:style>
  <w:style w:type="character" w:customStyle="1" w:styleId="fill">
    <w:name w:val="fill"/>
    <w:basedOn w:val="a0"/>
    <w:rsid w:val="000146D4"/>
    <w:rPr>
      <w:b/>
      <w:bCs/>
      <w:i/>
      <w:iCs/>
      <w:color w:val="FF0000"/>
    </w:rPr>
  </w:style>
  <w:style w:type="character" w:customStyle="1" w:styleId="enp">
    <w:name w:val="enp"/>
    <w:basedOn w:val="a0"/>
    <w:rsid w:val="000146D4"/>
    <w:rPr>
      <w:color w:val="3C7828"/>
    </w:rPr>
  </w:style>
  <w:style w:type="character" w:customStyle="1" w:styleId="kdkss">
    <w:name w:val="kdkss"/>
    <w:basedOn w:val="a0"/>
    <w:rsid w:val="000146D4"/>
    <w:rPr>
      <w:color w:val="BE780A"/>
    </w:rPr>
  </w:style>
  <w:style w:type="character" w:customStyle="1" w:styleId="20">
    <w:name w:val="Заголовок 2 Знак"/>
    <w:basedOn w:val="a0"/>
    <w:link w:val="2"/>
    <w:uiPriority w:val="9"/>
    <w:semiHidden/>
    <w:rsid w:val="00C10133"/>
    <w:rPr>
      <w:rFonts w:ascii="Cambria" w:eastAsia="Times New Roman" w:hAnsi="Cambria" w:cs="Times New Roman"/>
      <w:b/>
      <w:bCs/>
      <w:color w:val="4F81BD"/>
      <w:sz w:val="26"/>
      <w:szCs w:val="26"/>
    </w:rPr>
  </w:style>
  <w:style w:type="paragraph" w:styleId="a6">
    <w:name w:val="List Paragraph"/>
    <w:basedOn w:val="a"/>
    <w:uiPriority w:val="34"/>
    <w:qFormat/>
    <w:rsid w:val="001135D9"/>
    <w:pPr>
      <w:ind w:left="720"/>
      <w:contextualSpacing/>
    </w:pPr>
  </w:style>
  <w:style w:type="table" w:styleId="a7">
    <w:name w:val="Table Grid"/>
    <w:basedOn w:val="a1"/>
    <w:uiPriority w:val="59"/>
    <w:rsid w:val="00113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5C5E02"/>
    <w:rPr>
      <w:rFonts w:ascii="Arial" w:hAnsi="Arial" w:cs="Arial"/>
      <w:sz w:val="24"/>
      <w:szCs w:val="24"/>
    </w:rPr>
  </w:style>
  <w:style w:type="paragraph" w:styleId="a9">
    <w:name w:val="annotation text"/>
    <w:basedOn w:val="a"/>
    <w:link w:val="aa"/>
    <w:uiPriority w:val="99"/>
    <w:semiHidden/>
    <w:unhideWhenUsed/>
    <w:rsid w:val="00044A80"/>
    <w:rPr>
      <w:szCs w:val="20"/>
    </w:rPr>
  </w:style>
  <w:style w:type="character" w:customStyle="1" w:styleId="aa">
    <w:name w:val="Текст примечания Знак"/>
    <w:basedOn w:val="a0"/>
    <w:link w:val="a9"/>
    <w:uiPriority w:val="99"/>
    <w:semiHidden/>
    <w:rsid w:val="00044A80"/>
    <w:rPr>
      <w:rFonts w:ascii="Arial" w:eastAsia="Times New Roman" w:hAnsi="Arial" w:cs="Arial"/>
    </w:rPr>
  </w:style>
  <w:style w:type="character" w:styleId="ab">
    <w:name w:val="annotation reference"/>
    <w:basedOn w:val="a0"/>
    <w:uiPriority w:val="99"/>
    <w:semiHidden/>
    <w:unhideWhenUsed/>
    <w:rsid w:val="00044A80"/>
    <w:rPr>
      <w:sz w:val="16"/>
      <w:szCs w:val="16"/>
    </w:rPr>
  </w:style>
  <w:style w:type="paragraph" w:styleId="ac">
    <w:name w:val="Normal (Web)"/>
    <w:basedOn w:val="a"/>
    <w:uiPriority w:val="99"/>
    <w:unhideWhenUsed/>
    <w:rsid w:val="007F55A6"/>
    <w:pPr>
      <w:spacing w:before="100" w:beforeAutospacing="1" w:after="100" w:afterAutospacing="1"/>
    </w:pPr>
    <w:rPr>
      <w:szCs w:val="20"/>
    </w:rPr>
  </w:style>
  <w:style w:type="paragraph" w:styleId="ad">
    <w:name w:val="header"/>
    <w:basedOn w:val="a"/>
    <w:link w:val="ae"/>
    <w:uiPriority w:val="99"/>
    <w:semiHidden/>
    <w:unhideWhenUsed/>
    <w:rsid w:val="005C517D"/>
    <w:pPr>
      <w:tabs>
        <w:tab w:val="center" w:pos="4677"/>
        <w:tab w:val="right" w:pos="9355"/>
      </w:tabs>
    </w:pPr>
  </w:style>
  <w:style w:type="character" w:customStyle="1" w:styleId="ae">
    <w:name w:val="Верхний колонтитул Знак"/>
    <w:basedOn w:val="a0"/>
    <w:link w:val="ad"/>
    <w:uiPriority w:val="99"/>
    <w:semiHidden/>
    <w:rsid w:val="005C517D"/>
    <w:rPr>
      <w:rFonts w:ascii="Arial" w:hAnsi="Arial" w:cs="Arial"/>
      <w:szCs w:val="24"/>
    </w:rPr>
  </w:style>
  <w:style w:type="paragraph" w:styleId="af">
    <w:name w:val="footer"/>
    <w:basedOn w:val="a"/>
    <w:link w:val="af0"/>
    <w:uiPriority w:val="99"/>
    <w:semiHidden/>
    <w:unhideWhenUsed/>
    <w:rsid w:val="005C517D"/>
    <w:pPr>
      <w:tabs>
        <w:tab w:val="center" w:pos="4677"/>
        <w:tab w:val="right" w:pos="9355"/>
      </w:tabs>
    </w:pPr>
  </w:style>
  <w:style w:type="character" w:customStyle="1" w:styleId="af0">
    <w:name w:val="Нижний колонтитул Знак"/>
    <w:basedOn w:val="a0"/>
    <w:link w:val="af"/>
    <w:uiPriority w:val="99"/>
    <w:semiHidden/>
    <w:rsid w:val="005C517D"/>
    <w:rPr>
      <w:rFonts w:ascii="Arial" w:hAnsi="Arial" w:cs="Arial"/>
      <w:szCs w:val="24"/>
    </w:rPr>
  </w:style>
  <w:style w:type="character" w:customStyle="1" w:styleId="extended-textshort">
    <w:name w:val="extended-text__short"/>
    <w:basedOn w:val="a0"/>
    <w:rsid w:val="000E3F10"/>
  </w:style>
</w:styles>
</file>

<file path=word/webSettings.xml><?xml version="1.0" encoding="utf-8"?>
<w:webSettings xmlns:r="http://schemas.openxmlformats.org/officeDocument/2006/relationships" xmlns:w="http://schemas.openxmlformats.org/wordprocessingml/2006/main">
  <w:divs>
    <w:div w:id="53050371">
      <w:bodyDiv w:val="1"/>
      <w:marLeft w:val="0"/>
      <w:marRight w:val="0"/>
      <w:marTop w:val="0"/>
      <w:marBottom w:val="0"/>
      <w:divBdr>
        <w:top w:val="none" w:sz="0" w:space="0" w:color="auto"/>
        <w:left w:val="none" w:sz="0" w:space="0" w:color="auto"/>
        <w:bottom w:val="none" w:sz="0" w:space="0" w:color="auto"/>
        <w:right w:val="none" w:sz="0" w:space="0" w:color="auto"/>
      </w:divBdr>
    </w:div>
    <w:div w:id="413279797">
      <w:bodyDiv w:val="1"/>
      <w:marLeft w:val="0"/>
      <w:marRight w:val="0"/>
      <w:marTop w:val="0"/>
      <w:marBottom w:val="0"/>
      <w:divBdr>
        <w:top w:val="none" w:sz="0" w:space="0" w:color="auto"/>
        <w:left w:val="none" w:sz="0" w:space="0" w:color="auto"/>
        <w:bottom w:val="none" w:sz="0" w:space="0" w:color="auto"/>
        <w:right w:val="none" w:sz="0" w:space="0" w:color="auto"/>
      </w:divBdr>
    </w:div>
    <w:div w:id="665398982">
      <w:bodyDiv w:val="1"/>
      <w:marLeft w:val="0"/>
      <w:marRight w:val="0"/>
      <w:marTop w:val="0"/>
      <w:marBottom w:val="0"/>
      <w:divBdr>
        <w:top w:val="none" w:sz="0" w:space="0" w:color="auto"/>
        <w:left w:val="none" w:sz="0" w:space="0" w:color="auto"/>
        <w:bottom w:val="none" w:sz="0" w:space="0" w:color="auto"/>
        <w:right w:val="none" w:sz="0" w:space="0" w:color="auto"/>
      </w:divBdr>
    </w:div>
    <w:div w:id="773674738">
      <w:bodyDiv w:val="1"/>
      <w:marLeft w:val="0"/>
      <w:marRight w:val="0"/>
      <w:marTop w:val="0"/>
      <w:marBottom w:val="0"/>
      <w:divBdr>
        <w:top w:val="none" w:sz="0" w:space="0" w:color="auto"/>
        <w:left w:val="none" w:sz="0" w:space="0" w:color="auto"/>
        <w:bottom w:val="none" w:sz="0" w:space="0" w:color="auto"/>
        <w:right w:val="none" w:sz="0" w:space="0" w:color="auto"/>
      </w:divBdr>
    </w:div>
    <w:div w:id="848521009">
      <w:bodyDiv w:val="1"/>
      <w:marLeft w:val="0"/>
      <w:marRight w:val="0"/>
      <w:marTop w:val="0"/>
      <w:marBottom w:val="0"/>
      <w:divBdr>
        <w:top w:val="none" w:sz="0" w:space="0" w:color="auto"/>
        <w:left w:val="none" w:sz="0" w:space="0" w:color="auto"/>
        <w:bottom w:val="none" w:sz="0" w:space="0" w:color="auto"/>
        <w:right w:val="none" w:sz="0" w:space="0" w:color="auto"/>
      </w:divBdr>
    </w:div>
    <w:div w:id="1113939816">
      <w:bodyDiv w:val="1"/>
      <w:marLeft w:val="0"/>
      <w:marRight w:val="0"/>
      <w:marTop w:val="0"/>
      <w:marBottom w:val="0"/>
      <w:divBdr>
        <w:top w:val="none" w:sz="0" w:space="0" w:color="auto"/>
        <w:left w:val="none" w:sz="0" w:space="0" w:color="auto"/>
        <w:bottom w:val="none" w:sz="0" w:space="0" w:color="auto"/>
        <w:right w:val="none" w:sz="0" w:space="0" w:color="auto"/>
      </w:divBdr>
    </w:div>
    <w:div w:id="1301226611">
      <w:bodyDiv w:val="1"/>
      <w:marLeft w:val="0"/>
      <w:marRight w:val="0"/>
      <w:marTop w:val="0"/>
      <w:marBottom w:val="0"/>
      <w:divBdr>
        <w:top w:val="none" w:sz="0" w:space="0" w:color="auto"/>
        <w:left w:val="none" w:sz="0" w:space="0" w:color="auto"/>
        <w:bottom w:val="none" w:sz="0" w:space="0" w:color="auto"/>
        <w:right w:val="none" w:sz="0" w:space="0" w:color="auto"/>
      </w:divBdr>
    </w:div>
    <w:div w:id="14292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5137</Words>
  <Characters>36050</Characters>
  <Application>Microsoft Office Word</Application>
  <DocSecurity>0</DocSecurity>
  <PresentationFormat>eg3u60</PresentationFormat>
  <Lines>300</Lines>
  <Paragraphs>82</Paragraphs>
  <ScaleCrop>false</ScaleCrop>
  <HeadingPairs>
    <vt:vector size="2" baseType="variant">
      <vt:variant>
        <vt:lpstr>Название</vt:lpstr>
      </vt:variant>
      <vt:variant>
        <vt:i4>1</vt:i4>
      </vt:variant>
    </vt:vector>
  </HeadingPairs>
  <TitlesOfParts>
    <vt:vector size="1" baseType="lpstr">
      <vt:lpstr>Учетная политика для органа власти на 2019 год</vt:lpstr>
    </vt:vector>
  </TitlesOfParts>
  <Company/>
  <LinksUpToDate>false</LinksUpToDate>
  <CharactersWithSpaces>41105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органа власти на 2019 год</dc:title>
  <dc:creator>User</dc:creator>
  <dc:description>Подготовлено на базе материалов БСС «Система Главбух»</dc:description>
  <cp:lastModifiedBy>User</cp:lastModifiedBy>
  <cp:revision>11</cp:revision>
  <cp:lastPrinted>2020-04-01T06:45:00Z</cp:lastPrinted>
  <dcterms:created xsi:type="dcterms:W3CDTF">2019-01-03T11:56:00Z</dcterms:created>
  <dcterms:modified xsi:type="dcterms:W3CDTF">2020-04-01T06:45:00Z</dcterms:modified>
</cp:coreProperties>
</file>